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2A60F" w14:textId="71425589" w:rsidR="003820A0" w:rsidRDefault="003820A0" w:rsidP="003820A0">
      <w:pPr>
        <w:jc w:val="center"/>
        <w:rPr>
          <w:rStyle w:val="SubtitleChar"/>
        </w:rPr>
      </w:pPr>
      <w:r w:rsidRPr="00DC23F1">
        <w:rPr>
          <w:rStyle w:val="TitleChar"/>
        </w:rPr>
        <w:t>Post</w:t>
      </w:r>
      <w:r>
        <w:rPr>
          <w:rStyle w:val="TitleChar"/>
        </w:rPr>
        <w:t>-</w:t>
      </w:r>
      <w:r w:rsidRPr="00DC23F1">
        <w:rPr>
          <w:rStyle w:val="TitleChar"/>
        </w:rPr>
        <w:t xml:space="preserve">Flood Eval </w:t>
      </w:r>
      <w:r>
        <w:rPr>
          <w:rStyle w:val="TitleChar"/>
        </w:rPr>
        <w:t>March</w:t>
      </w:r>
      <w:r w:rsidRPr="00DC23F1">
        <w:rPr>
          <w:rStyle w:val="TitleChar"/>
        </w:rPr>
        <w:t xml:space="preserve"> </w:t>
      </w:r>
      <w:r>
        <w:rPr>
          <w:rStyle w:val="TitleChar"/>
        </w:rPr>
        <w:t>2026</w:t>
      </w:r>
      <w:r>
        <w:br/>
      </w:r>
      <w:r w:rsidRPr="00DC23F1">
        <w:rPr>
          <w:rStyle w:val="SubtitleChar"/>
        </w:rPr>
        <w:t>By Regina Fletcher</w:t>
      </w:r>
    </w:p>
    <w:p w14:paraId="5E570C69" w14:textId="7D5A1D0B" w:rsidR="00FE59FE" w:rsidRDefault="00FE59FE" w:rsidP="003820A0">
      <w:pPr>
        <w:jc w:val="center"/>
        <w:rPr>
          <w:rStyle w:val="SubtitleChar"/>
        </w:rPr>
      </w:pPr>
    </w:p>
    <w:p w14:paraId="1EBAF03B" w14:textId="513419B7" w:rsidR="009F71AC" w:rsidRDefault="009F71AC" w:rsidP="003820A0">
      <w:pPr>
        <w:jc w:val="center"/>
        <w:rPr>
          <w:rStyle w:val="SubtitleChar"/>
        </w:rPr>
      </w:pPr>
      <w:r w:rsidRPr="009F71AC">
        <w:rPr>
          <w:rStyle w:val="SubtitleChar"/>
          <w:noProof/>
        </w:rPr>
        <w:drawing>
          <wp:inline distT="0" distB="0" distL="0" distR="0" wp14:anchorId="56CB704C" wp14:editId="2244E5B9">
            <wp:extent cx="5943600" cy="2400935"/>
            <wp:effectExtent l="0" t="0" r="0" b="0"/>
            <wp:docPr id="609374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74137" name=""/>
                    <pic:cNvPicPr/>
                  </pic:nvPicPr>
                  <pic:blipFill>
                    <a:blip r:embed="rId5"/>
                    <a:stretch>
                      <a:fillRect/>
                    </a:stretch>
                  </pic:blipFill>
                  <pic:spPr>
                    <a:xfrm>
                      <a:off x="0" y="0"/>
                      <a:ext cx="5943600" cy="2400935"/>
                    </a:xfrm>
                    <a:prstGeom prst="rect">
                      <a:avLst/>
                    </a:prstGeom>
                  </pic:spPr>
                </pic:pic>
              </a:graphicData>
            </a:graphic>
          </wp:inline>
        </w:drawing>
      </w:r>
    </w:p>
    <w:p w14:paraId="7FC1289B" w14:textId="3D29193D" w:rsidR="00D12F9B" w:rsidRPr="009F71AC" w:rsidRDefault="009F71AC" w:rsidP="003820A0">
      <w:pPr>
        <w:rPr>
          <w:rFonts w:asciiTheme="majorHAnsi" w:eastAsiaTheme="majorEastAsia" w:hAnsiTheme="majorHAnsi" w:cstheme="majorBidi"/>
          <w:i/>
          <w:iCs/>
          <w:color w:val="0F4761" w:themeColor="accent1" w:themeShade="BF"/>
          <w:sz w:val="32"/>
          <w:szCs w:val="32"/>
        </w:rPr>
      </w:pPr>
      <w:r w:rsidRPr="00D12F9B">
        <w:rPr>
          <w:i/>
          <w:iCs/>
        </w:rPr>
        <w:t xml:space="preserve">Screenshot from </w:t>
      </w:r>
      <w:r w:rsidRPr="009F71AC">
        <w:rPr>
          <w:i/>
          <w:iCs/>
        </w:rPr>
        <w:t>water.noaa.gov/gauges/CRNW1</w:t>
      </w:r>
      <w:r w:rsidRPr="00D12F9B">
        <w:rPr>
          <w:i/>
          <w:iCs/>
        </w:rPr>
        <w:t>website March 23</w:t>
      </w:r>
      <w:r w:rsidRPr="00D12F9B">
        <w:rPr>
          <w:i/>
          <w:iCs/>
          <w:vertAlign w:val="superscript"/>
        </w:rPr>
        <w:t>rd</w:t>
      </w:r>
      <w:r w:rsidRPr="00D12F9B">
        <w:rPr>
          <w:i/>
          <w:iCs/>
        </w:rPr>
        <w:t>, 2026</w:t>
      </w:r>
      <w:r>
        <w:rPr>
          <w:i/>
          <w:iCs/>
        </w:rPr>
        <w:t xml:space="preserve">. </w:t>
      </w:r>
    </w:p>
    <w:p w14:paraId="5CBB43DC" w14:textId="36C3A570" w:rsidR="00D12F9B" w:rsidRDefault="00D12F9B" w:rsidP="003820A0">
      <w:pPr>
        <w:rPr>
          <w:rStyle w:val="Heading2Char"/>
        </w:rPr>
      </w:pPr>
      <w:r w:rsidRPr="00D12F9B">
        <w:rPr>
          <w:noProof/>
        </w:rPr>
        <w:drawing>
          <wp:inline distT="0" distB="0" distL="0" distR="0" wp14:anchorId="7BEAC5EA" wp14:editId="76A4E8AD">
            <wp:extent cx="2774112" cy="2882900"/>
            <wp:effectExtent l="0" t="0" r="7620" b="0"/>
            <wp:docPr id="1962423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23097" name=""/>
                    <pic:cNvPicPr/>
                  </pic:nvPicPr>
                  <pic:blipFill>
                    <a:blip r:embed="rId6"/>
                    <a:stretch>
                      <a:fillRect/>
                    </a:stretch>
                  </pic:blipFill>
                  <pic:spPr>
                    <a:xfrm>
                      <a:off x="0" y="0"/>
                      <a:ext cx="2782707" cy="2891832"/>
                    </a:xfrm>
                    <a:prstGeom prst="rect">
                      <a:avLst/>
                    </a:prstGeom>
                  </pic:spPr>
                </pic:pic>
              </a:graphicData>
            </a:graphic>
          </wp:inline>
        </w:drawing>
      </w:r>
      <w:r w:rsidR="00245C38">
        <w:rPr>
          <w:rStyle w:val="Heading2Char"/>
        </w:rPr>
        <w:t xml:space="preserve">  </w:t>
      </w:r>
      <w:r w:rsidR="009F71AC">
        <w:rPr>
          <w:rStyle w:val="Heading2Char"/>
        </w:rPr>
        <w:t xml:space="preserve"> </w:t>
      </w:r>
      <w:r w:rsidR="009F71AC" w:rsidRPr="00D12F9B">
        <w:rPr>
          <w:noProof/>
        </w:rPr>
        <w:drawing>
          <wp:inline distT="0" distB="0" distL="0" distR="0" wp14:anchorId="4762B235" wp14:editId="7F42D2E8">
            <wp:extent cx="3008091" cy="2520950"/>
            <wp:effectExtent l="0" t="0" r="1905" b="0"/>
            <wp:docPr id="382239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39671" name=""/>
                    <pic:cNvPicPr/>
                  </pic:nvPicPr>
                  <pic:blipFill>
                    <a:blip r:embed="rId7"/>
                    <a:stretch>
                      <a:fillRect/>
                    </a:stretch>
                  </pic:blipFill>
                  <pic:spPr>
                    <a:xfrm>
                      <a:off x="0" y="0"/>
                      <a:ext cx="3019279" cy="2530326"/>
                    </a:xfrm>
                    <a:prstGeom prst="rect">
                      <a:avLst/>
                    </a:prstGeom>
                  </pic:spPr>
                </pic:pic>
              </a:graphicData>
            </a:graphic>
          </wp:inline>
        </w:drawing>
      </w:r>
    </w:p>
    <w:p w14:paraId="6BF69FCF" w14:textId="13EC13FD" w:rsidR="00D12F9B" w:rsidRPr="00D12F9B" w:rsidRDefault="00D12F9B" w:rsidP="003820A0">
      <w:pPr>
        <w:rPr>
          <w:rStyle w:val="Heading2Char"/>
          <w:i/>
          <w:iCs/>
        </w:rPr>
      </w:pPr>
      <w:r w:rsidRPr="00D12F9B">
        <w:rPr>
          <w:i/>
          <w:iCs/>
        </w:rPr>
        <w:t>Screenshot from NWRFC website March 23</w:t>
      </w:r>
      <w:r w:rsidRPr="00D12F9B">
        <w:rPr>
          <w:i/>
          <w:iCs/>
          <w:vertAlign w:val="superscript"/>
        </w:rPr>
        <w:t>rd</w:t>
      </w:r>
      <w:r w:rsidRPr="00D12F9B">
        <w:rPr>
          <w:i/>
          <w:iCs/>
        </w:rPr>
        <w:t>, 2026.</w:t>
      </w:r>
    </w:p>
    <w:p w14:paraId="2F3B7AFC" w14:textId="77777777" w:rsidR="00D12F9B" w:rsidRDefault="00D12F9B" w:rsidP="003820A0">
      <w:pPr>
        <w:rPr>
          <w:rStyle w:val="Heading2Char"/>
        </w:rPr>
      </w:pPr>
    </w:p>
    <w:p w14:paraId="5BF1CC6C" w14:textId="77777777" w:rsidR="00D12F9B" w:rsidRDefault="00D12F9B" w:rsidP="003820A0">
      <w:pPr>
        <w:rPr>
          <w:rStyle w:val="Heading2Char"/>
        </w:rPr>
      </w:pPr>
    </w:p>
    <w:p w14:paraId="66996FE7" w14:textId="45C147E2" w:rsidR="003820A0" w:rsidRDefault="00FE59FE" w:rsidP="003820A0">
      <w:pPr>
        <w:rPr>
          <w:rStyle w:val="Heading2Char"/>
        </w:rPr>
      </w:pPr>
      <w:r>
        <w:lastRenderedPageBreak/>
        <w:t xml:space="preserve">This flooding lasted from </w:t>
      </w:r>
      <w:r w:rsidRPr="00FE59FE">
        <w:rPr>
          <w:b/>
          <w:bCs/>
        </w:rPr>
        <w:t>March 17</w:t>
      </w:r>
      <w:r w:rsidRPr="00FE59FE">
        <w:rPr>
          <w:b/>
          <w:bCs/>
          <w:vertAlign w:val="superscript"/>
        </w:rPr>
        <w:t>th</w:t>
      </w:r>
      <w:r w:rsidRPr="00FE59FE">
        <w:rPr>
          <w:b/>
          <w:bCs/>
        </w:rPr>
        <w:t xml:space="preserve"> through March 24</w:t>
      </w:r>
      <w:proofErr w:type="gramStart"/>
      <w:r w:rsidRPr="00FE59FE">
        <w:rPr>
          <w:b/>
          <w:bCs/>
          <w:vertAlign w:val="superscript"/>
        </w:rPr>
        <w:t>th</w:t>
      </w:r>
      <w:r>
        <w:t xml:space="preserve"> ,</w:t>
      </w:r>
      <w:proofErr w:type="gramEnd"/>
      <w:r>
        <w:t xml:space="preserve"> which was about eight days of inundated roads in the valley. </w:t>
      </w:r>
      <w:r w:rsidR="003820A0">
        <w:br/>
      </w:r>
      <w:r w:rsidR="003820A0" w:rsidRPr="00DC23F1">
        <w:rPr>
          <w:rStyle w:val="Heading2Char"/>
        </w:rPr>
        <w:t>What went well:</w:t>
      </w:r>
    </w:p>
    <w:p w14:paraId="2766E4AF" w14:textId="77777777" w:rsidR="003820A0" w:rsidRDefault="003820A0" w:rsidP="003820A0">
      <w:r>
        <w:t xml:space="preserve">SVPA coordinated a dedicated </w:t>
      </w:r>
      <w:proofErr w:type="gramStart"/>
      <w:r>
        <w:t>16 hour</w:t>
      </w:r>
      <w:proofErr w:type="gramEnd"/>
      <w:r>
        <w:t xml:space="preserve"> shift for the flooding event with four staff members, and communicated fixable issues throughout flooding event</w:t>
      </w:r>
    </w:p>
    <w:p w14:paraId="315FD967" w14:textId="77777777" w:rsidR="003820A0" w:rsidRDefault="003820A0" w:rsidP="003820A0">
      <w:r>
        <w:t>Web/app developer Dave Sanderman was able to fix bugs during the flooding event as they appeared on our website and phone app versions</w:t>
      </w:r>
    </w:p>
    <w:p w14:paraId="18523104" w14:textId="77777777" w:rsidR="003820A0" w:rsidRDefault="003820A0" w:rsidP="003820A0">
      <w:r>
        <w:t xml:space="preserve">Newly purchased </w:t>
      </w:r>
      <w:proofErr w:type="spellStart"/>
      <w:r>
        <w:t>Milesight</w:t>
      </w:r>
      <w:proofErr w:type="spellEnd"/>
      <w:r>
        <w:t xml:space="preserve"> gauges read distances well, and the </w:t>
      </w:r>
      <w:proofErr w:type="spellStart"/>
      <w:r>
        <w:t>thingsstack</w:t>
      </w:r>
      <w:proofErr w:type="spellEnd"/>
      <w:r>
        <w:t xml:space="preserve"> and </w:t>
      </w:r>
      <w:proofErr w:type="spellStart"/>
      <w:r>
        <w:t>milesight</w:t>
      </w:r>
      <w:proofErr w:type="spellEnd"/>
      <w:r>
        <w:t xml:space="preserve"> gateways performed well</w:t>
      </w:r>
    </w:p>
    <w:p w14:paraId="152FF095" w14:textId="77777777" w:rsidR="00245C38" w:rsidRDefault="003820A0" w:rsidP="003820A0">
      <w:r>
        <w:t>We were not charged for API requests via Google</w:t>
      </w:r>
    </w:p>
    <w:p w14:paraId="14A1278D" w14:textId="18750912" w:rsidR="003820A0" w:rsidRDefault="00245C38" w:rsidP="003820A0">
      <w:pPr>
        <w:rPr>
          <w:rStyle w:val="Heading2Char"/>
        </w:rPr>
      </w:pPr>
      <w:r>
        <w:t xml:space="preserve">No </w:t>
      </w:r>
      <w:proofErr w:type="spellStart"/>
      <w:r>
        <w:t>poweroutages</w:t>
      </w:r>
      <w:proofErr w:type="spellEnd"/>
      <w:r>
        <w:t xml:space="preserve"> (even though we were ready at some gateway sites for that)</w:t>
      </w:r>
      <w:r w:rsidR="003820A0">
        <w:br/>
      </w:r>
      <w:r w:rsidR="003820A0">
        <w:br/>
      </w:r>
      <w:r w:rsidR="003820A0" w:rsidRPr="00DC23F1">
        <w:rPr>
          <w:rStyle w:val="Heading2Char"/>
        </w:rPr>
        <w:t>What didn’t go well:</w:t>
      </w:r>
    </w:p>
    <w:p w14:paraId="1E1E565F" w14:textId="6DE49DC7" w:rsidR="003820A0" w:rsidRDefault="003820A0" w:rsidP="003820A0">
      <w:r>
        <w:t xml:space="preserve">Several gauges experienced reception issues that cause major gaps in data </w:t>
      </w:r>
      <w:r w:rsidR="0030006F">
        <w:t>transmission</w:t>
      </w:r>
    </w:p>
    <w:p w14:paraId="542FA292" w14:textId="77777777" w:rsidR="00CE44E7" w:rsidRDefault="003820A0" w:rsidP="003820A0">
      <w:r>
        <w:t>There is a development in the SMS text message world/technology where our alerts are categorized as spam by different carriers causing certain cell phone carriers not to receive our texts</w:t>
      </w:r>
    </w:p>
    <w:p w14:paraId="407E903C" w14:textId="52D1841A" w:rsidR="003820A0" w:rsidRDefault="00CE44E7" w:rsidP="003820A0">
      <w:r>
        <w:t xml:space="preserve">The original outdoor gateway on top of Goose and Gander Barn stopped working the month before, and we were using a different receiver at the </w:t>
      </w:r>
      <w:r w:rsidR="00412298">
        <w:t xml:space="preserve">second story of the barn that may have caused lower reception at that location. </w:t>
      </w:r>
    </w:p>
    <w:p w14:paraId="12A074C3" w14:textId="3FCF8793" w:rsidR="00504FFF" w:rsidRDefault="003820A0" w:rsidP="003820A0">
      <w:r w:rsidRPr="003820A0">
        <w:rPr>
          <w:rStyle w:val="Heading2Char"/>
        </w:rPr>
        <w:t>Google Maps API</w:t>
      </w:r>
      <w:r w:rsidR="00133912">
        <w:rPr>
          <w:rStyle w:val="Heading2Char"/>
        </w:rPr>
        <w:t xml:space="preserve"> Usage/Cost</w:t>
      </w:r>
      <w:r w:rsidR="00504FFF">
        <w:rPr>
          <w:rStyle w:val="Heading2Char"/>
        </w:rPr>
        <w:t xml:space="preserve"> </w:t>
      </w:r>
    </w:p>
    <w:p w14:paraId="2BF22D26" w14:textId="7B6E9FE1" w:rsidR="00504FFF" w:rsidRDefault="00504FFF" w:rsidP="003820A0">
      <w:pPr>
        <w:rPr>
          <w:rStyle w:val="Heading2Char"/>
        </w:rPr>
      </w:pPr>
      <w:r>
        <w:t xml:space="preserve">Although we </w:t>
      </w:r>
      <w:proofErr w:type="gramStart"/>
      <w:r>
        <w:t>ad</w:t>
      </w:r>
      <w:proofErr w:type="gramEnd"/>
      <w:r>
        <w:t xml:space="preserve"> API requests in general go up for our Floodzilla/google maps platform, we were not charged like we were in December. And we have a $100 budget set for </w:t>
      </w:r>
      <w:proofErr w:type="gramStart"/>
      <w:r>
        <w:t>in case</w:t>
      </w:r>
      <w:proofErr w:type="gramEnd"/>
      <w:r>
        <w:t xml:space="preserve"> we are ever charged. </w:t>
      </w:r>
    </w:p>
    <w:p w14:paraId="47EC0D78" w14:textId="692E7ED5" w:rsidR="003820A0" w:rsidRDefault="003820A0" w:rsidP="003820A0">
      <w:pPr>
        <w:rPr>
          <w:rStyle w:val="Heading2Char"/>
        </w:rPr>
      </w:pPr>
      <w:r>
        <w:br/>
      </w:r>
    </w:p>
    <w:p w14:paraId="6C0F2969" w14:textId="1D661326" w:rsidR="00504FFF" w:rsidRDefault="00504FFF" w:rsidP="003820A0">
      <w:pPr>
        <w:rPr>
          <w:rStyle w:val="Heading2Char"/>
        </w:rPr>
      </w:pPr>
      <w:r w:rsidRPr="00504FFF">
        <w:rPr>
          <w:rStyle w:val="Heading2Char"/>
          <w:noProof/>
        </w:rPr>
        <w:lastRenderedPageBreak/>
        <w:drawing>
          <wp:inline distT="0" distB="0" distL="0" distR="0" wp14:anchorId="6FF954D2" wp14:editId="79A63EFE">
            <wp:extent cx="5943600" cy="2500630"/>
            <wp:effectExtent l="0" t="0" r="0" b="0"/>
            <wp:docPr id="1854195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95039" name=""/>
                    <pic:cNvPicPr/>
                  </pic:nvPicPr>
                  <pic:blipFill>
                    <a:blip r:embed="rId8"/>
                    <a:stretch>
                      <a:fillRect/>
                    </a:stretch>
                  </pic:blipFill>
                  <pic:spPr>
                    <a:xfrm>
                      <a:off x="0" y="0"/>
                      <a:ext cx="5943600" cy="2500630"/>
                    </a:xfrm>
                    <a:prstGeom prst="rect">
                      <a:avLst/>
                    </a:prstGeom>
                  </pic:spPr>
                </pic:pic>
              </a:graphicData>
            </a:graphic>
          </wp:inline>
        </w:drawing>
      </w:r>
    </w:p>
    <w:p w14:paraId="0D90D9C4" w14:textId="2EF4E793" w:rsidR="00133912" w:rsidRDefault="00133912" w:rsidP="003820A0">
      <w:pPr>
        <w:rPr>
          <w:rStyle w:val="Heading2Char"/>
        </w:rPr>
      </w:pPr>
      <w:proofErr w:type="spellStart"/>
      <w:r>
        <w:rPr>
          <w:rStyle w:val="Heading2Char"/>
        </w:rPr>
        <w:t>Plivo</w:t>
      </w:r>
      <w:proofErr w:type="spellEnd"/>
      <w:r>
        <w:rPr>
          <w:rStyle w:val="Heading2Char"/>
        </w:rPr>
        <w:t xml:space="preserve"> SMS Text Messages</w:t>
      </w:r>
    </w:p>
    <w:p w14:paraId="188742EB" w14:textId="4B3B73D1" w:rsidR="00DB58D6" w:rsidRDefault="00CE4026" w:rsidP="003820A0">
      <w:r w:rsidRPr="00CE4026">
        <w:t xml:space="preserve">Floodzilla Gauge Between </w:t>
      </w:r>
      <w:r w:rsidR="0030006F">
        <w:t>December 24</w:t>
      </w:r>
      <w:r w:rsidR="0030006F" w:rsidRPr="0030006F">
        <w:rPr>
          <w:vertAlign w:val="superscript"/>
        </w:rPr>
        <w:t>th</w:t>
      </w:r>
      <w:proofErr w:type="gramStart"/>
      <w:r w:rsidR="0030006F">
        <w:t xml:space="preserve"> 2025</w:t>
      </w:r>
      <w:proofErr w:type="gramEnd"/>
      <w:r w:rsidRPr="00CE4026">
        <w:t xml:space="preserve"> and March 23</w:t>
      </w:r>
      <w:proofErr w:type="gramStart"/>
      <w:r w:rsidRPr="00CE4026">
        <w:rPr>
          <w:vertAlign w:val="superscript"/>
        </w:rPr>
        <w:t>rd</w:t>
      </w:r>
      <w:r w:rsidR="0030006F">
        <w:rPr>
          <w:vertAlign w:val="superscript"/>
        </w:rPr>
        <w:t xml:space="preserve"> </w:t>
      </w:r>
      <w:r w:rsidR="0030006F">
        <w:t xml:space="preserve"> 2026</w:t>
      </w:r>
      <w:proofErr w:type="gramEnd"/>
      <w:r w:rsidR="0030006F">
        <w:t xml:space="preserve"> </w:t>
      </w:r>
      <w:r w:rsidRPr="00CE4026">
        <w:t xml:space="preserve"> we spent </w:t>
      </w:r>
      <w:r w:rsidR="0030006F" w:rsidRPr="0030006F">
        <w:rPr>
          <w:b/>
          <w:bCs/>
        </w:rPr>
        <w:t>$386</w:t>
      </w:r>
      <w:r w:rsidRPr="00CE4026">
        <w:t xml:space="preserve"> sending out text messages</w:t>
      </w:r>
      <w:r w:rsidR="0030006F">
        <w:t xml:space="preserve"> to about 1,170 users</w:t>
      </w:r>
      <w:r w:rsidRPr="00CE4026">
        <w:t xml:space="preserve">. </w:t>
      </w:r>
      <w:r>
        <w:t xml:space="preserve">Recall that the flooding in December 2025 cost us </w:t>
      </w:r>
      <w:r w:rsidRPr="0030006F">
        <w:rPr>
          <w:b/>
          <w:bCs/>
        </w:rPr>
        <w:t>$515</w:t>
      </w:r>
      <w:r>
        <w:t xml:space="preserve"> and we had around 1,148 users signed up. </w:t>
      </w:r>
      <w:proofErr w:type="gramStart"/>
      <w:r w:rsidR="00DD0F89">
        <w:t>However</w:t>
      </w:r>
      <w:proofErr w:type="gramEnd"/>
      <w:r w:rsidR="00DD0F89">
        <w:t xml:space="preserve"> </w:t>
      </w:r>
      <w:proofErr w:type="gramStart"/>
      <w:r w:rsidR="00DD0F89">
        <w:t>for</w:t>
      </w:r>
      <w:proofErr w:type="gramEnd"/>
      <w:r w:rsidR="00DD0F89">
        <w:t xml:space="preserve"> this flood we had two fewer gauges online so that could have reduced the number of people signed up for alerts. </w:t>
      </w:r>
      <w:r w:rsidR="00DB58D6">
        <w:br/>
      </w:r>
    </w:p>
    <w:tbl>
      <w:tblPr>
        <w:tblW w:w="8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1858"/>
        <w:gridCol w:w="2774"/>
      </w:tblGrid>
      <w:tr w:rsidR="00DB58D6" w:rsidRPr="00DB58D6" w14:paraId="4F95E526" w14:textId="77777777" w:rsidTr="00DB58D6">
        <w:trPr>
          <w:trHeight w:val="711"/>
          <w:jc w:val="center"/>
        </w:trPr>
        <w:tc>
          <w:tcPr>
            <w:tcW w:w="3966" w:type="dxa"/>
            <w:shd w:val="clear" w:color="auto" w:fill="FFFFFF" w:themeFill="background1"/>
            <w:noWrap/>
            <w:vAlign w:val="bottom"/>
            <w:hideMark/>
          </w:tcPr>
          <w:p w14:paraId="181EE261" w14:textId="77777777" w:rsidR="00DB58D6" w:rsidRPr="00DB58D6" w:rsidRDefault="00DB58D6" w:rsidP="00DB58D6">
            <w:pPr>
              <w:spacing w:after="0" w:line="240" w:lineRule="auto"/>
              <w:jc w:val="center"/>
              <w:rPr>
                <w:rFonts w:ascii="Times New Roman" w:eastAsia="Times New Roman" w:hAnsi="Times New Roman" w:cs="Times New Roman"/>
                <w:kern w:val="0"/>
                <w:sz w:val="36"/>
                <w:szCs w:val="36"/>
                <w14:ligatures w14:val="none"/>
              </w:rPr>
            </w:pPr>
          </w:p>
        </w:tc>
        <w:tc>
          <w:tcPr>
            <w:tcW w:w="1858" w:type="dxa"/>
            <w:shd w:val="clear" w:color="auto" w:fill="FFFFFF" w:themeFill="background1"/>
            <w:noWrap/>
            <w:vAlign w:val="bottom"/>
            <w:hideMark/>
          </w:tcPr>
          <w:p w14:paraId="73DF4EC5" w14:textId="77777777" w:rsidR="00DB58D6" w:rsidRPr="00DB58D6" w:rsidRDefault="00DB58D6" w:rsidP="00DB58D6">
            <w:pPr>
              <w:spacing w:after="0" w:line="240" w:lineRule="auto"/>
              <w:jc w:val="center"/>
              <w:rPr>
                <w:rFonts w:ascii="Aptos Narrow" w:eastAsia="Times New Roman" w:hAnsi="Aptos Narrow" w:cs="Times New Roman"/>
                <w:b/>
                <w:bCs/>
                <w:color w:val="000000"/>
                <w:kern w:val="0"/>
                <w:sz w:val="36"/>
                <w:szCs w:val="36"/>
                <w14:ligatures w14:val="none"/>
              </w:rPr>
            </w:pPr>
            <w:proofErr w:type="spellStart"/>
            <w:r w:rsidRPr="00DB58D6">
              <w:rPr>
                <w:rFonts w:ascii="Aptos Narrow" w:eastAsia="Times New Roman" w:hAnsi="Aptos Narrow" w:cs="Times New Roman"/>
                <w:b/>
                <w:bCs/>
                <w:color w:val="000000"/>
                <w:kern w:val="0"/>
                <w:sz w:val="36"/>
                <w:szCs w:val="36"/>
                <w14:ligatures w14:val="none"/>
              </w:rPr>
              <w:t>Plivo</w:t>
            </w:r>
            <w:proofErr w:type="spellEnd"/>
            <w:r w:rsidRPr="00DB58D6">
              <w:rPr>
                <w:rFonts w:ascii="Aptos Narrow" w:eastAsia="Times New Roman" w:hAnsi="Aptos Narrow" w:cs="Times New Roman"/>
                <w:b/>
                <w:bCs/>
                <w:color w:val="000000"/>
                <w:kern w:val="0"/>
                <w:sz w:val="36"/>
                <w:szCs w:val="36"/>
                <w14:ligatures w14:val="none"/>
              </w:rPr>
              <w:t xml:space="preserve"> Costs</w:t>
            </w:r>
          </w:p>
        </w:tc>
        <w:tc>
          <w:tcPr>
            <w:tcW w:w="2774" w:type="dxa"/>
            <w:shd w:val="clear" w:color="auto" w:fill="FFFFFF" w:themeFill="background1"/>
            <w:noWrap/>
            <w:vAlign w:val="bottom"/>
            <w:hideMark/>
          </w:tcPr>
          <w:p w14:paraId="58DDC9DC" w14:textId="4BF0E9C6" w:rsidR="00DB58D6" w:rsidRPr="00DB58D6" w:rsidRDefault="00DB58D6" w:rsidP="00DB58D6">
            <w:pPr>
              <w:spacing w:after="0" w:line="240" w:lineRule="auto"/>
              <w:jc w:val="center"/>
              <w:rPr>
                <w:rFonts w:ascii="Aptos Narrow" w:eastAsia="Times New Roman" w:hAnsi="Aptos Narrow" w:cs="Times New Roman"/>
                <w:b/>
                <w:bCs/>
                <w:color w:val="000000"/>
                <w:kern w:val="0"/>
                <w:sz w:val="36"/>
                <w:szCs w:val="36"/>
                <w14:ligatures w14:val="none"/>
              </w:rPr>
            </w:pPr>
            <w:r w:rsidRPr="00DB58D6">
              <w:rPr>
                <w:rFonts w:ascii="Aptos Narrow" w:eastAsia="Times New Roman" w:hAnsi="Aptos Narrow" w:cs="Times New Roman"/>
                <w:b/>
                <w:bCs/>
                <w:color w:val="000000"/>
                <w:kern w:val="0"/>
                <w:sz w:val="36"/>
                <w:szCs w:val="36"/>
                <w14:ligatures w14:val="none"/>
              </w:rPr>
              <w:t>Number of Users</w:t>
            </w:r>
          </w:p>
        </w:tc>
      </w:tr>
      <w:tr w:rsidR="00DB58D6" w:rsidRPr="00DB58D6" w14:paraId="5D929FBE" w14:textId="77777777" w:rsidTr="00DB58D6">
        <w:trPr>
          <w:trHeight w:val="711"/>
          <w:jc w:val="center"/>
        </w:trPr>
        <w:tc>
          <w:tcPr>
            <w:tcW w:w="3966" w:type="dxa"/>
            <w:shd w:val="clear" w:color="auto" w:fill="DAE9F7" w:themeFill="text2" w:themeFillTint="1A"/>
            <w:noWrap/>
            <w:vAlign w:val="bottom"/>
            <w:hideMark/>
          </w:tcPr>
          <w:p w14:paraId="4484AFAE" w14:textId="77777777" w:rsidR="00DB58D6" w:rsidRPr="00DB58D6" w:rsidRDefault="00DB58D6" w:rsidP="00DB58D6">
            <w:pPr>
              <w:spacing w:after="0" w:line="240" w:lineRule="auto"/>
              <w:jc w:val="center"/>
              <w:rPr>
                <w:rFonts w:ascii="Aptos Narrow" w:eastAsia="Times New Roman" w:hAnsi="Aptos Narrow" w:cs="Times New Roman"/>
                <w:color w:val="000000"/>
                <w:kern w:val="0"/>
                <w:sz w:val="36"/>
                <w:szCs w:val="36"/>
                <w14:ligatures w14:val="none"/>
              </w:rPr>
            </w:pPr>
            <w:r w:rsidRPr="00DB58D6">
              <w:rPr>
                <w:rFonts w:ascii="Aptos Narrow" w:eastAsia="Times New Roman" w:hAnsi="Aptos Narrow" w:cs="Times New Roman"/>
                <w:color w:val="000000"/>
                <w:kern w:val="0"/>
                <w:sz w:val="36"/>
                <w:szCs w:val="36"/>
                <w14:ligatures w14:val="none"/>
              </w:rPr>
              <w:t>December 2025 Flooding Event</w:t>
            </w:r>
          </w:p>
        </w:tc>
        <w:tc>
          <w:tcPr>
            <w:tcW w:w="1858" w:type="dxa"/>
            <w:shd w:val="clear" w:color="auto" w:fill="DAE9F7" w:themeFill="text2" w:themeFillTint="1A"/>
            <w:noWrap/>
            <w:vAlign w:val="bottom"/>
            <w:hideMark/>
          </w:tcPr>
          <w:p w14:paraId="31548DFD" w14:textId="7445255F" w:rsidR="00DB58D6" w:rsidRPr="00DB58D6" w:rsidRDefault="00DB58D6" w:rsidP="00DB58D6">
            <w:pPr>
              <w:spacing w:after="0" w:line="240" w:lineRule="auto"/>
              <w:jc w:val="center"/>
              <w:rPr>
                <w:rFonts w:ascii="Aptos Narrow" w:eastAsia="Times New Roman" w:hAnsi="Aptos Narrow" w:cs="Times New Roman"/>
                <w:color w:val="000000"/>
                <w:kern w:val="0"/>
                <w:sz w:val="36"/>
                <w:szCs w:val="36"/>
                <w14:ligatures w14:val="none"/>
              </w:rPr>
            </w:pPr>
            <w:r w:rsidRPr="00DB58D6">
              <w:rPr>
                <w:rFonts w:ascii="Aptos Narrow" w:eastAsia="Times New Roman" w:hAnsi="Aptos Narrow" w:cs="Times New Roman"/>
                <w:color w:val="000000"/>
                <w:kern w:val="0"/>
                <w:sz w:val="36"/>
                <w:szCs w:val="36"/>
                <w14:ligatures w14:val="none"/>
              </w:rPr>
              <w:t>$515</w:t>
            </w:r>
          </w:p>
        </w:tc>
        <w:tc>
          <w:tcPr>
            <w:tcW w:w="2774" w:type="dxa"/>
            <w:shd w:val="clear" w:color="auto" w:fill="DAE9F7" w:themeFill="text2" w:themeFillTint="1A"/>
            <w:noWrap/>
            <w:vAlign w:val="bottom"/>
            <w:hideMark/>
          </w:tcPr>
          <w:p w14:paraId="13D7EC58" w14:textId="77777777" w:rsidR="00DB58D6" w:rsidRPr="00DB58D6" w:rsidRDefault="00DB58D6" w:rsidP="00DB58D6">
            <w:pPr>
              <w:spacing w:after="0" w:line="240" w:lineRule="auto"/>
              <w:jc w:val="center"/>
              <w:rPr>
                <w:rFonts w:ascii="Aptos Narrow" w:eastAsia="Times New Roman" w:hAnsi="Aptos Narrow" w:cs="Times New Roman"/>
                <w:color w:val="000000"/>
                <w:kern w:val="0"/>
                <w:sz w:val="36"/>
                <w:szCs w:val="36"/>
                <w14:ligatures w14:val="none"/>
              </w:rPr>
            </w:pPr>
            <w:r w:rsidRPr="00DB58D6">
              <w:rPr>
                <w:rFonts w:ascii="Aptos Narrow" w:eastAsia="Times New Roman" w:hAnsi="Aptos Narrow" w:cs="Times New Roman"/>
                <w:color w:val="000000"/>
                <w:kern w:val="0"/>
                <w:sz w:val="36"/>
                <w:szCs w:val="36"/>
                <w14:ligatures w14:val="none"/>
              </w:rPr>
              <w:t>1148</w:t>
            </w:r>
          </w:p>
        </w:tc>
      </w:tr>
      <w:tr w:rsidR="00DB58D6" w:rsidRPr="00DB58D6" w14:paraId="74F2B63E" w14:textId="77777777" w:rsidTr="00DB58D6">
        <w:trPr>
          <w:trHeight w:val="711"/>
          <w:jc w:val="center"/>
        </w:trPr>
        <w:tc>
          <w:tcPr>
            <w:tcW w:w="3966" w:type="dxa"/>
            <w:shd w:val="clear" w:color="auto" w:fill="FAE2D5" w:themeFill="accent2" w:themeFillTint="33"/>
            <w:noWrap/>
            <w:vAlign w:val="bottom"/>
            <w:hideMark/>
          </w:tcPr>
          <w:p w14:paraId="5D072991" w14:textId="77777777" w:rsidR="00DB58D6" w:rsidRPr="00DB58D6" w:rsidRDefault="00DB58D6" w:rsidP="00DB58D6">
            <w:pPr>
              <w:spacing w:after="0" w:line="240" w:lineRule="auto"/>
              <w:jc w:val="center"/>
              <w:rPr>
                <w:rFonts w:ascii="Aptos Narrow" w:eastAsia="Times New Roman" w:hAnsi="Aptos Narrow" w:cs="Times New Roman"/>
                <w:color w:val="000000"/>
                <w:kern w:val="0"/>
                <w:sz w:val="36"/>
                <w:szCs w:val="36"/>
                <w14:ligatures w14:val="none"/>
              </w:rPr>
            </w:pPr>
            <w:r w:rsidRPr="00DB58D6">
              <w:rPr>
                <w:rFonts w:ascii="Aptos Narrow" w:eastAsia="Times New Roman" w:hAnsi="Aptos Narrow" w:cs="Times New Roman"/>
                <w:color w:val="000000"/>
                <w:kern w:val="0"/>
                <w:sz w:val="36"/>
                <w:szCs w:val="36"/>
                <w14:ligatures w14:val="none"/>
              </w:rPr>
              <w:t>March 2026 Flooding Event</w:t>
            </w:r>
          </w:p>
        </w:tc>
        <w:tc>
          <w:tcPr>
            <w:tcW w:w="1858" w:type="dxa"/>
            <w:shd w:val="clear" w:color="auto" w:fill="FAE2D5" w:themeFill="accent2" w:themeFillTint="33"/>
            <w:noWrap/>
            <w:vAlign w:val="bottom"/>
            <w:hideMark/>
          </w:tcPr>
          <w:p w14:paraId="76D28EF1" w14:textId="1BB7A28D" w:rsidR="00DB58D6" w:rsidRPr="00DB58D6" w:rsidRDefault="00DB58D6" w:rsidP="00DB58D6">
            <w:pPr>
              <w:spacing w:after="0" w:line="240" w:lineRule="auto"/>
              <w:jc w:val="center"/>
              <w:rPr>
                <w:rFonts w:ascii="Aptos Narrow" w:eastAsia="Times New Roman" w:hAnsi="Aptos Narrow" w:cs="Times New Roman"/>
                <w:color w:val="000000"/>
                <w:kern w:val="0"/>
                <w:sz w:val="36"/>
                <w:szCs w:val="36"/>
                <w14:ligatures w14:val="none"/>
              </w:rPr>
            </w:pPr>
            <w:r w:rsidRPr="00DB58D6">
              <w:rPr>
                <w:rFonts w:ascii="Aptos Narrow" w:eastAsia="Times New Roman" w:hAnsi="Aptos Narrow" w:cs="Times New Roman"/>
                <w:color w:val="000000"/>
                <w:kern w:val="0"/>
                <w:sz w:val="36"/>
                <w:szCs w:val="36"/>
                <w14:ligatures w14:val="none"/>
              </w:rPr>
              <w:t>$369.80</w:t>
            </w:r>
          </w:p>
        </w:tc>
        <w:tc>
          <w:tcPr>
            <w:tcW w:w="2774" w:type="dxa"/>
            <w:shd w:val="clear" w:color="auto" w:fill="FAE2D5" w:themeFill="accent2" w:themeFillTint="33"/>
            <w:noWrap/>
            <w:vAlign w:val="bottom"/>
            <w:hideMark/>
          </w:tcPr>
          <w:p w14:paraId="06C2A9A4" w14:textId="77777777" w:rsidR="00DB58D6" w:rsidRPr="00DB58D6" w:rsidRDefault="00DB58D6" w:rsidP="00DB58D6">
            <w:pPr>
              <w:spacing w:after="0" w:line="240" w:lineRule="auto"/>
              <w:jc w:val="center"/>
              <w:rPr>
                <w:rFonts w:ascii="Aptos Narrow" w:eastAsia="Times New Roman" w:hAnsi="Aptos Narrow" w:cs="Times New Roman"/>
                <w:color w:val="000000"/>
                <w:kern w:val="0"/>
                <w:sz w:val="36"/>
                <w:szCs w:val="36"/>
                <w14:ligatures w14:val="none"/>
              </w:rPr>
            </w:pPr>
            <w:r w:rsidRPr="00DB58D6">
              <w:rPr>
                <w:rFonts w:ascii="Aptos Narrow" w:eastAsia="Times New Roman" w:hAnsi="Aptos Narrow" w:cs="Times New Roman"/>
                <w:color w:val="000000"/>
                <w:kern w:val="0"/>
                <w:sz w:val="36"/>
                <w:szCs w:val="36"/>
                <w14:ligatures w14:val="none"/>
              </w:rPr>
              <w:t>1170</w:t>
            </w:r>
          </w:p>
        </w:tc>
      </w:tr>
    </w:tbl>
    <w:p w14:paraId="3F34C83C" w14:textId="36027D22" w:rsidR="00CE4026" w:rsidRDefault="00CE4026" w:rsidP="003820A0"/>
    <w:p w14:paraId="0517CD5B" w14:textId="1CC307FD" w:rsidR="0030006F" w:rsidRPr="00CE4026" w:rsidRDefault="0030006F" w:rsidP="003820A0">
      <w:pPr>
        <w:rPr>
          <w:rStyle w:val="Heading2Char"/>
        </w:rPr>
      </w:pPr>
      <w:r w:rsidRPr="0030006F">
        <w:rPr>
          <w:rStyle w:val="Heading2Char"/>
          <w:noProof/>
        </w:rPr>
        <w:lastRenderedPageBreak/>
        <w:drawing>
          <wp:inline distT="0" distB="0" distL="0" distR="0" wp14:anchorId="011641F1" wp14:editId="131E80A4">
            <wp:extent cx="5943600" cy="2933065"/>
            <wp:effectExtent l="0" t="0" r="0" b="635"/>
            <wp:docPr id="905754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54272" name=""/>
                    <pic:cNvPicPr/>
                  </pic:nvPicPr>
                  <pic:blipFill>
                    <a:blip r:embed="rId9"/>
                    <a:stretch>
                      <a:fillRect/>
                    </a:stretch>
                  </pic:blipFill>
                  <pic:spPr>
                    <a:xfrm>
                      <a:off x="0" y="0"/>
                      <a:ext cx="5943600" cy="2933065"/>
                    </a:xfrm>
                    <a:prstGeom prst="rect">
                      <a:avLst/>
                    </a:prstGeom>
                  </pic:spPr>
                </pic:pic>
              </a:graphicData>
            </a:graphic>
          </wp:inline>
        </w:drawing>
      </w:r>
    </w:p>
    <w:p w14:paraId="071396C8" w14:textId="2C271D28" w:rsidR="0067476F" w:rsidRDefault="0067476F" w:rsidP="003820A0">
      <w:pPr>
        <w:rPr>
          <w:rStyle w:val="Heading2Char"/>
        </w:rPr>
      </w:pPr>
      <w:r w:rsidRPr="0067476F">
        <w:rPr>
          <w:rStyle w:val="Heading2Char"/>
          <w:noProof/>
        </w:rPr>
        <w:drawing>
          <wp:inline distT="0" distB="0" distL="0" distR="0" wp14:anchorId="73964771" wp14:editId="42717053">
            <wp:extent cx="5943600" cy="2056765"/>
            <wp:effectExtent l="0" t="0" r="0" b="635"/>
            <wp:docPr id="1096509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09949" name=""/>
                    <pic:cNvPicPr/>
                  </pic:nvPicPr>
                  <pic:blipFill>
                    <a:blip r:embed="rId10"/>
                    <a:stretch>
                      <a:fillRect/>
                    </a:stretch>
                  </pic:blipFill>
                  <pic:spPr>
                    <a:xfrm>
                      <a:off x="0" y="0"/>
                      <a:ext cx="5943600" cy="2056765"/>
                    </a:xfrm>
                    <a:prstGeom prst="rect">
                      <a:avLst/>
                    </a:prstGeom>
                  </pic:spPr>
                </pic:pic>
              </a:graphicData>
            </a:graphic>
          </wp:inline>
        </w:drawing>
      </w:r>
    </w:p>
    <w:p w14:paraId="1BAA195E" w14:textId="70C8D87A" w:rsidR="005D2D23" w:rsidRDefault="005D2D23" w:rsidP="003820A0">
      <w:pPr>
        <w:rPr>
          <w:rStyle w:val="Heading2Char"/>
        </w:rPr>
      </w:pPr>
      <w:r w:rsidRPr="005D2D23">
        <w:rPr>
          <w:rStyle w:val="Heading2Char"/>
          <w:noProof/>
        </w:rPr>
        <w:lastRenderedPageBreak/>
        <w:drawing>
          <wp:inline distT="0" distB="0" distL="0" distR="0" wp14:anchorId="6425C4A4" wp14:editId="49FFA7A7">
            <wp:extent cx="5943600" cy="3010535"/>
            <wp:effectExtent l="0" t="0" r="0" b="0"/>
            <wp:docPr id="1834593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93401" name=""/>
                    <pic:cNvPicPr/>
                  </pic:nvPicPr>
                  <pic:blipFill>
                    <a:blip r:embed="rId11"/>
                    <a:stretch>
                      <a:fillRect/>
                    </a:stretch>
                  </pic:blipFill>
                  <pic:spPr>
                    <a:xfrm>
                      <a:off x="0" y="0"/>
                      <a:ext cx="5943600" cy="3010535"/>
                    </a:xfrm>
                    <a:prstGeom prst="rect">
                      <a:avLst/>
                    </a:prstGeom>
                  </pic:spPr>
                </pic:pic>
              </a:graphicData>
            </a:graphic>
          </wp:inline>
        </w:drawing>
      </w:r>
    </w:p>
    <w:p w14:paraId="06F9F97B" w14:textId="6DEB8F35" w:rsidR="005D2D23" w:rsidRDefault="005D2D23" w:rsidP="003820A0">
      <w:pPr>
        <w:rPr>
          <w:rStyle w:val="Heading2Char"/>
        </w:rPr>
      </w:pPr>
      <w:r w:rsidRPr="005D2D23">
        <w:rPr>
          <w:rStyle w:val="Heading2Char"/>
          <w:noProof/>
        </w:rPr>
        <w:drawing>
          <wp:inline distT="0" distB="0" distL="0" distR="0" wp14:anchorId="00E1DCBE" wp14:editId="43FF291F">
            <wp:extent cx="5943600" cy="3126740"/>
            <wp:effectExtent l="0" t="0" r="0" b="0"/>
            <wp:docPr id="849939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39059" name=""/>
                    <pic:cNvPicPr/>
                  </pic:nvPicPr>
                  <pic:blipFill>
                    <a:blip r:embed="rId12"/>
                    <a:stretch>
                      <a:fillRect/>
                    </a:stretch>
                  </pic:blipFill>
                  <pic:spPr>
                    <a:xfrm>
                      <a:off x="0" y="0"/>
                      <a:ext cx="5943600" cy="3126740"/>
                    </a:xfrm>
                    <a:prstGeom prst="rect">
                      <a:avLst/>
                    </a:prstGeom>
                  </pic:spPr>
                </pic:pic>
              </a:graphicData>
            </a:graphic>
          </wp:inline>
        </w:drawing>
      </w:r>
    </w:p>
    <w:p w14:paraId="62EB01BF" w14:textId="11772115" w:rsidR="005D2D23" w:rsidRDefault="005D2D23" w:rsidP="003820A0">
      <w:pPr>
        <w:rPr>
          <w:rStyle w:val="Heading2Char"/>
        </w:rPr>
      </w:pPr>
      <w:r w:rsidRPr="005D2D23">
        <w:rPr>
          <w:rStyle w:val="Heading2Char"/>
          <w:noProof/>
        </w:rPr>
        <w:lastRenderedPageBreak/>
        <w:drawing>
          <wp:inline distT="0" distB="0" distL="0" distR="0" wp14:anchorId="223CEF95" wp14:editId="4614DC31">
            <wp:extent cx="5943600" cy="3284220"/>
            <wp:effectExtent l="0" t="0" r="0" b="0"/>
            <wp:docPr id="691271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71230" name=""/>
                    <pic:cNvPicPr/>
                  </pic:nvPicPr>
                  <pic:blipFill>
                    <a:blip r:embed="rId13"/>
                    <a:stretch>
                      <a:fillRect/>
                    </a:stretch>
                  </pic:blipFill>
                  <pic:spPr>
                    <a:xfrm>
                      <a:off x="0" y="0"/>
                      <a:ext cx="5943600" cy="3284220"/>
                    </a:xfrm>
                    <a:prstGeom prst="rect">
                      <a:avLst/>
                    </a:prstGeom>
                  </pic:spPr>
                </pic:pic>
              </a:graphicData>
            </a:graphic>
          </wp:inline>
        </w:drawing>
      </w:r>
    </w:p>
    <w:p w14:paraId="0051BC7B" w14:textId="1DB2A346" w:rsidR="005D2D23" w:rsidRDefault="005D2D23" w:rsidP="003820A0">
      <w:pPr>
        <w:rPr>
          <w:rStyle w:val="Heading2Char"/>
        </w:rPr>
      </w:pPr>
    </w:p>
    <w:p w14:paraId="2A555430" w14:textId="1C3D06E8" w:rsidR="00133912" w:rsidRPr="00AA7480" w:rsidRDefault="00CE4026" w:rsidP="003820A0">
      <w:pPr>
        <w:rPr>
          <w:rFonts w:asciiTheme="majorHAnsi" w:eastAsiaTheme="majorEastAsia" w:hAnsiTheme="majorHAnsi" w:cstheme="majorBidi"/>
          <w:color w:val="0F4761" w:themeColor="accent1" w:themeShade="BF"/>
          <w:sz w:val="32"/>
          <w:szCs w:val="32"/>
        </w:rPr>
      </w:pPr>
      <w:r w:rsidRPr="00CE4026">
        <w:rPr>
          <w:rStyle w:val="Heading2Char"/>
          <w:noProof/>
        </w:rPr>
        <w:drawing>
          <wp:inline distT="0" distB="0" distL="0" distR="0" wp14:anchorId="64776B1B" wp14:editId="219C8C89">
            <wp:extent cx="5943600" cy="2933065"/>
            <wp:effectExtent l="0" t="0" r="0" b="635"/>
            <wp:docPr id="280339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39122" name=""/>
                    <pic:cNvPicPr/>
                  </pic:nvPicPr>
                  <pic:blipFill>
                    <a:blip r:embed="rId9"/>
                    <a:stretch>
                      <a:fillRect/>
                    </a:stretch>
                  </pic:blipFill>
                  <pic:spPr>
                    <a:xfrm>
                      <a:off x="0" y="0"/>
                      <a:ext cx="5943600" cy="2933065"/>
                    </a:xfrm>
                    <a:prstGeom prst="rect">
                      <a:avLst/>
                    </a:prstGeom>
                  </pic:spPr>
                </pic:pic>
              </a:graphicData>
            </a:graphic>
          </wp:inline>
        </w:drawing>
      </w:r>
    </w:p>
    <w:p w14:paraId="24D8E689" w14:textId="42B7B239" w:rsidR="003820A0" w:rsidRPr="00AA7480" w:rsidRDefault="003820A0" w:rsidP="003820A0">
      <w:pPr>
        <w:rPr>
          <w:rFonts w:asciiTheme="majorHAnsi" w:eastAsiaTheme="majorEastAsia" w:hAnsiTheme="majorHAnsi" w:cstheme="majorBidi"/>
          <w:color w:val="0F4761" w:themeColor="accent1" w:themeShade="BF"/>
          <w:sz w:val="32"/>
          <w:szCs w:val="32"/>
        </w:rPr>
      </w:pPr>
      <w:r>
        <w:br/>
      </w:r>
      <w:r>
        <w:rPr>
          <w:rStyle w:val="Heading2Char"/>
        </w:rPr>
        <w:t>NWRFC Prediction</w:t>
      </w:r>
      <w:r w:rsidRPr="00F06844">
        <w:rPr>
          <w:rStyle w:val="Heading2Char"/>
        </w:rPr>
        <w:t xml:space="preserve"> Details</w:t>
      </w:r>
    </w:p>
    <w:p w14:paraId="5A036A48" w14:textId="6CBA092E" w:rsidR="003820A0" w:rsidRDefault="00D12F9B" w:rsidP="003820A0">
      <w:pPr>
        <w:rPr>
          <w:i/>
          <w:iCs/>
        </w:rPr>
      </w:pPr>
      <w:r w:rsidRPr="00D12F9B">
        <w:rPr>
          <w:i/>
          <w:iCs/>
          <w:noProof/>
        </w:rPr>
        <w:lastRenderedPageBreak/>
        <w:drawing>
          <wp:inline distT="0" distB="0" distL="0" distR="0" wp14:anchorId="31472BAA" wp14:editId="37FF299D">
            <wp:extent cx="5943600" cy="2968625"/>
            <wp:effectExtent l="0" t="0" r="0" b="3175"/>
            <wp:docPr id="172390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01957" name=""/>
                    <pic:cNvPicPr/>
                  </pic:nvPicPr>
                  <pic:blipFill>
                    <a:blip r:embed="rId14"/>
                    <a:stretch>
                      <a:fillRect/>
                    </a:stretch>
                  </pic:blipFill>
                  <pic:spPr>
                    <a:xfrm>
                      <a:off x="0" y="0"/>
                      <a:ext cx="5943600" cy="2968625"/>
                    </a:xfrm>
                    <a:prstGeom prst="rect">
                      <a:avLst/>
                    </a:prstGeom>
                  </pic:spPr>
                </pic:pic>
              </a:graphicData>
            </a:graphic>
          </wp:inline>
        </w:drawing>
      </w:r>
    </w:p>
    <w:p w14:paraId="3E1C2B9A" w14:textId="29806AB0" w:rsidR="003820A0" w:rsidRDefault="003820A0" w:rsidP="003820A0">
      <w:pPr>
        <w:rPr>
          <w:i/>
          <w:iCs/>
        </w:rPr>
      </w:pPr>
    </w:p>
    <w:p w14:paraId="59C17D7F" w14:textId="42717D7E" w:rsidR="00412298" w:rsidRPr="00083FCB" w:rsidRDefault="003820A0" w:rsidP="00412298">
      <w:pPr>
        <w:rPr>
          <w:i/>
          <w:iCs/>
        </w:rPr>
      </w:pPr>
      <w:r w:rsidRPr="00463D7F">
        <w:br/>
      </w:r>
      <w:r w:rsidRPr="00463D7F">
        <w:br/>
      </w:r>
    </w:p>
    <w:p w14:paraId="21CD1A3D" w14:textId="53B7EFBA" w:rsidR="003820A0" w:rsidRPr="00AA7480" w:rsidRDefault="003820A0" w:rsidP="003820A0">
      <w:pPr>
        <w:rPr>
          <w:i/>
          <w:iCs/>
        </w:rPr>
      </w:pPr>
      <w:r>
        <w:br/>
      </w:r>
      <w:r w:rsidRPr="00F06844">
        <w:rPr>
          <w:rStyle w:val="Heading2Char"/>
        </w:rPr>
        <w:t>Gauge Specific Details</w:t>
      </w:r>
      <w:r w:rsidRPr="00DC23F1">
        <w:br/>
      </w:r>
      <w:r w:rsidRPr="00193FBF">
        <w:rPr>
          <w:rStyle w:val="Heading3Char"/>
        </w:rPr>
        <w:t>SVPA-37 Snoqualmie Falls Golf Course</w:t>
      </w:r>
    </w:p>
    <w:p w14:paraId="54745E64" w14:textId="752D0DF9" w:rsidR="003820A0" w:rsidRPr="00DC23F1" w:rsidRDefault="003820A0" w:rsidP="003820A0">
      <w:pPr>
        <w:rPr>
          <w:rFonts w:asciiTheme="majorHAnsi" w:eastAsiaTheme="majorEastAsia" w:hAnsiTheme="majorHAnsi" w:cstheme="majorBidi"/>
          <w:color w:val="0F4761" w:themeColor="accent1" w:themeShade="BF"/>
          <w:sz w:val="32"/>
          <w:szCs w:val="32"/>
        </w:rPr>
      </w:pPr>
      <w:r>
        <w:t xml:space="preserve">This gauge </w:t>
      </w:r>
      <w:r w:rsidR="00AA7480">
        <w:t xml:space="preserve">experienced an issue with the Status Change Data being off by a few inches. This is most likely because we edited the data earlier in the year to account for a wide detection cone with the new sensor brand, </w:t>
      </w:r>
      <w:proofErr w:type="spellStart"/>
      <w:r w:rsidR="00AA7480">
        <w:t>Milesight</w:t>
      </w:r>
      <w:proofErr w:type="spellEnd"/>
      <w:r w:rsidR="00AA7480">
        <w:t xml:space="preserve">. </w:t>
      </w:r>
    </w:p>
    <w:p w14:paraId="0F560011" w14:textId="77777777" w:rsidR="003820A0" w:rsidRDefault="003820A0" w:rsidP="003820A0">
      <w:pPr>
        <w:pStyle w:val="Heading3"/>
      </w:pPr>
      <w:r>
        <w:t>SVPA-36 Fall City – Neal Rd. SE</w:t>
      </w:r>
    </w:p>
    <w:p w14:paraId="56CE0B0F" w14:textId="22735A11" w:rsidR="003820A0" w:rsidRPr="00412298" w:rsidRDefault="00412298" w:rsidP="003820A0">
      <w:pPr>
        <w:rPr>
          <w:rFonts w:asciiTheme="majorHAnsi" w:eastAsiaTheme="majorEastAsia" w:hAnsiTheme="majorHAnsi" w:cstheme="majorBidi"/>
          <w:color w:val="0F4761" w:themeColor="accent1" w:themeShade="BF"/>
          <w:sz w:val="32"/>
          <w:szCs w:val="32"/>
        </w:rPr>
      </w:pPr>
      <w:r>
        <w:t xml:space="preserve">This gauge experienced no problems. </w:t>
      </w:r>
    </w:p>
    <w:p w14:paraId="398B19DD" w14:textId="77777777" w:rsidR="003820A0" w:rsidRDefault="003820A0" w:rsidP="003820A0">
      <w:pPr>
        <w:pStyle w:val="Heading3"/>
      </w:pPr>
      <w:r w:rsidRPr="00627174">
        <w:t>SVPA-34 The “T” at W</w:t>
      </w:r>
      <w:r>
        <w:t xml:space="preserve"> Snoqualmie River Rd SE</w:t>
      </w:r>
    </w:p>
    <w:p w14:paraId="286BFDD7" w14:textId="03F4748C" w:rsidR="003820A0" w:rsidRPr="00627174" w:rsidRDefault="00412298" w:rsidP="003820A0">
      <w:r>
        <w:t xml:space="preserve">This gauge experienced reception problems and during the flooding event, Jarvis Keller raised the gateway higher to help. We think that worked. </w:t>
      </w:r>
      <w:r w:rsidR="00AA7480">
        <w:t xml:space="preserve">It experienced some debris or </w:t>
      </w:r>
      <w:r w:rsidR="00AA7480">
        <w:lastRenderedPageBreak/>
        <w:t>issues that had to be monitored near the end via deleting bad data.</w:t>
      </w:r>
      <w:r w:rsidR="00AA7480">
        <w:br/>
      </w:r>
      <w:r w:rsidR="00AA7480" w:rsidRPr="00AA7480">
        <w:rPr>
          <w:noProof/>
        </w:rPr>
        <w:drawing>
          <wp:inline distT="0" distB="0" distL="0" distR="0" wp14:anchorId="5427DD80" wp14:editId="74A9C7AE">
            <wp:extent cx="5943600" cy="1979930"/>
            <wp:effectExtent l="0" t="0" r="0" b="1270"/>
            <wp:docPr id="42641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10317" name=""/>
                    <pic:cNvPicPr/>
                  </pic:nvPicPr>
                  <pic:blipFill>
                    <a:blip r:embed="rId15"/>
                    <a:stretch>
                      <a:fillRect/>
                    </a:stretch>
                  </pic:blipFill>
                  <pic:spPr>
                    <a:xfrm>
                      <a:off x="0" y="0"/>
                      <a:ext cx="5943600" cy="1979930"/>
                    </a:xfrm>
                    <a:prstGeom prst="rect">
                      <a:avLst/>
                    </a:prstGeom>
                  </pic:spPr>
                </pic:pic>
              </a:graphicData>
            </a:graphic>
          </wp:inline>
        </w:drawing>
      </w:r>
    </w:p>
    <w:p w14:paraId="51F5F0AE" w14:textId="77777777" w:rsidR="003820A0" w:rsidRDefault="003820A0" w:rsidP="003820A0">
      <w:pPr>
        <w:pStyle w:val="Heading3"/>
      </w:pPr>
      <w:r w:rsidRPr="00627174">
        <w:t>SVPA-33 Snoqualmie River at SE 19th</w:t>
      </w:r>
      <w:r>
        <w:t xml:space="preserve"> Way</w:t>
      </w:r>
    </w:p>
    <w:p w14:paraId="631F194D" w14:textId="77777777" w:rsidR="003820A0" w:rsidRPr="00627174" w:rsidRDefault="003820A0" w:rsidP="003820A0">
      <w:r>
        <w:t xml:space="preserve">At the site, both the posts for the platform were damaged/removed. The platform itself is still stable and attached. The benchmark is loose but still there. </w:t>
      </w:r>
    </w:p>
    <w:p w14:paraId="3B1A93DD" w14:textId="77777777" w:rsidR="003820A0" w:rsidRDefault="003820A0" w:rsidP="003820A0">
      <w:pPr>
        <w:pStyle w:val="Heading3"/>
      </w:pPr>
      <w:r w:rsidRPr="00627174">
        <w:t>SVPA-29</w:t>
      </w:r>
      <w:r>
        <w:t xml:space="preserve"> </w:t>
      </w:r>
      <w:r w:rsidRPr="00650B1A">
        <w:t>W Snoqualmie River Rd NE near Jubilee Farm</w:t>
      </w:r>
    </w:p>
    <w:p w14:paraId="05A7468D" w14:textId="77777777" w:rsidR="003820A0" w:rsidRPr="009229F3" w:rsidRDefault="003820A0" w:rsidP="003820A0">
      <w:pPr>
        <w:rPr>
          <w:rFonts w:asciiTheme="majorHAnsi" w:eastAsiaTheme="majorEastAsia" w:hAnsiTheme="majorHAnsi" w:cstheme="majorBidi"/>
          <w:color w:val="0F4761" w:themeColor="accent1" w:themeShade="BF"/>
          <w:sz w:val="32"/>
          <w:szCs w:val="32"/>
        </w:rPr>
      </w:pPr>
      <w:r>
        <w:t xml:space="preserve">This gauge experienced no problems. </w:t>
      </w:r>
    </w:p>
    <w:p w14:paraId="7D4A4AB6" w14:textId="77777777" w:rsidR="003820A0" w:rsidRDefault="003820A0" w:rsidP="003820A0">
      <w:pPr>
        <w:pStyle w:val="Heading3"/>
      </w:pPr>
      <w:r w:rsidRPr="00627174">
        <w:t>SVPA-26</w:t>
      </w:r>
      <w:r>
        <w:t xml:space="preserve"> </w:t>
      </w:r>
      <w:r w:rsidRPr="00650B1A">
        <w:t>W Snoqualmie River Rd NE at Blue Heron Golf Course</w:t>
      </w:r>
    </w:p>
    <w:p w14:paraId="3037CA36" w14:textId="77777777" w:rsidR="00AA7480" w:rsidRPr="009229F3" w:rsidRDefault="00AA7480" w:rsidP="00AA7480">
      <w:pPr>
        <w:rPr>
          <w:rFonts w:asciiTheme="majorHAnsi" w:eastAsiaTheme="majorEastAsia" w:hAnsiTheme="majorHAnsi" w:cstheme="majorBidi"/>
          <w:color w:val="0F4761" w:themeColor="accent1" w:themeShade="BF"/>
          <w:sz w:val="32"/>
          <w:szCs w:val="32"/>
        </w:rPr>
      </w:pPr>
      <w:r>
        <w:t xml:space="preserve">This gauge experienced no problems. </w:t>
      </w:r>
    </w:p>
    <w:p w14:paraId="625C54CA" w14:textId="77777777" w:rsidR="003820A0" w:rsidRDefault="003820A0" w:rsidP="003820A0">
      <w:pPr>
        <w:pStyle w:val="Heading3"/>
      </w:pPr>
      <w:r w:rsidRPr="00627174">
        <w:t>SVPA-2</w:t>
      </w:r>
      <w:r>
        <w:t xml:space="preserve">5 </w:t>
      </w:r>
      <w:r w:rsidRPr="00650B1A">
        <w:t>Snoqualmie River at NE Tolt Hill Rd</w:t>
      </w:r>
    </w:p>
    <w:p w14:paraId="0B2DC6AB" w14:textId="77777777" w:rsidR="003820A0" w:rsidRDefault="003820A0" w:rsidP="003820A0">
      <w:r>
        <w:t>Some major gaps in data transmission, which needs to be improved. We did not capture all the events when the water went over the road.</w:t>
      </w:r>
    </w:p>
    <w:p w14:paraId="216D282F" w14:textId="5C3318BE" w:rsidR="00AA7480" w:rsidRPr="00650B1A" w:rsidRDefault="00AA7480" w:rsidP="003820A0">
      <w:r w:rsidRPr="00AA7480">
        <w:rPr>
          <w:noProof/>
        </w:rPr>
        <w:drawing>
          <wp:inline distT="0" distB="0" distL="0" distR="0" wp14:anchorId="2F492996" wp14:editId="3AF8370F">
            <wp:extent cx="5943600" cy="1915160"/>
            <wp:effectExtent l="0" t="0" r="0" b="8890"/>
            <wp:docPr id="2140150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50602" name=""/>
                    <pic:cNvPicPr/>
                  </pic:nvPicPr>
                  <pic:blipFill>
                    <a:blip r:embed="rId16"/>
                    <a:stretch>
                      <a:fillRect/>
                    </a:stretch>
                  </pic:blipFill>
                  <pic:spPr>
                    <a:xfrm>
                      <a:off x="0" y="0"/>
                      <a:ext cx="5943600" cy="1915160"/>
                    </a:xfrm>
                    <a:prstGeom prst="rect">
                      <a:avLst/>
                    </a:prstGeom>
                  </pic:spPr>
                </pic:pic>
              </a:graphicData>
            </a:graphic>
          </wp:inline>
        </w:drawing>
      </w:r>
    </w:p>
    <w:p w14:paraId="762B3634" w14:textId="77777777" w:rsidR="003820A0" w:rsidRDefault="003820A0" w:rsidP="003820A0">
      <w:pPr>
        <w:pStyle w:val="Heading3"/>
      </w:pPr>
      <w:r w:rsidRPr="00650B1A">
        <w:t>SVPA-</w:t>
      </w:r>
      <w:r>
        <w:t xml:space="preserve">19 </w:t>
      </w:r>
      <w:r w:rsidRPr="00650B1A">
        <w:t>Stuart Landing - South of Oxbow Farm</w:t>
      </w:r>
    </w:p>
    <w:p w14:paraId="72CB6FE9" w14:textId="77777777" w:rsidR="003820A0" w:rsidRDefault="003820A0" w:rsidP="003820A0">
      <w:pPr>
        <w:rPr>
          <w:rFonts w:eastAsiaTheme="majorEastAsia" w:cstheme="majorBidi"/>
          <w:color w:val="0F4761" w:themeColor="accent1" w:themeShade="BF"/>
          <w:sz w:val="28"/>
          <w:szCs w:val="28"/>
        </w:rPr>
      </w:pPr>
      <w:r>
        <w:br w:type="page"/>
      </w:r>
    </w:p>
    <w:p w14:paraId="019123C7" w14:textId="258AD8BB" w:rsidR="003820A0" w:rsidRPr="00650B1A" w:rsidRDefault="003820A0" w:rsidP="003820A0">
      <w:r>
        <w:lastRenderedPageBreak/>
        <w:br/>
      </w:r>
      <w:r w:rsidR="00AA7480">
        <w:t>No major issues with this gauge.</w:t>
      </w:r>
      <w:r>
        <w:t xml:space="preserve"> </w:t>
      </w:r>
    </w:p>
    <w:p w14:paraId="38162C96" w14:textId="77777777" w:rsidR="003820A0" w:rsidRPr="00951063" w:rsidRDefault="003820A0" w:rsidP="003820A0">
      <w:pPr>
        <w:pStyle w:val="Heading3"/>
      </w:pPr>
      <w:r w:rsidRPr="00951063">
        <w:t xml:space="preserve">SVPA-17 </w:t>
      </w:r>
      <w:r>
        <w:t>NE 100th St at Goose &amp; Gander Farm</w:t>
      </w:r>
    </w:p>
    <w:p w14:paraId="59C973DD" w14:textId="4AFE4E04" w:rsidR="003820A0" w:rsidRPr="00951063" w:rsidRDefault="00AA7480" w:rsidP="003820A0">
      <w:proofErr w:type="gramStart"/>
      <w:r>
        <w:t>No</w:t>
      </w:r>
      <w:proofErr w:type="gramEnd"/>
      <w:r>
        <w:t xml:space="preserve"> major issues with this gauge, although it would be better in the long run to move it to the other side of the road to capture when the water begins flowing over the road. </w:t>
      </w:r>
      <w:r w:rsidR="003820A0">
        <w:br/>
      </w:r>
    </w:p>
    <w:p w14:paraId="206EC02D" w14:textId="0DAB34FB" w:rsidR="003820A0" w:rsidRPr="00E67940" w:rsidRDefault="003820A0" w:rsidP="003820A0">
      <w:pPr>
        <w:pStyle w:val="Heading3"/>
      </w:pPr>
      <w:r w:rsidRPr="00E67940">
        <w:t>SVPA-15</w:t>
      </w:r>
      <w:r w:rsidR="00CE44E7">
        <w:t xml:space="preserve"> NE 124</w:t>
      </w:r>
      <w:r w:rsidR="00CE44E7" w:rsidRPr="00CE44E7">
        <w:rPr>
          <w:vertAlign w:val="superscript"/>
        </w:rPr>
        <w:t>th</w:t>
      </w:r>
      <w:r w:rsidR="00CE44E7">
        <w:t xml:space="preserve"> St (east at Local Roots Farm)</w:t>
      </w:r>
    </w:p>
    <w:p w14:paraId="53CF3E7C" w14:textId="5E83C72D" w:rsidR="003820A0" w:rsidRPr="00951063" w:rsidRDefault="003820A0" w:rsidP="003820A0">
      <w:pPr>
        <w:rPr>
          <w:rFonts w:asciiTheme="majorHAnsi" w:eastAsiaTheme="majorEastAsia" w:hAnsiTheme="majorHAnsi" w:cstheme="majorBidi"/>
          <w:color w:val="0F4761" w:themeColor="accent1" w:themeShade="BF"/>
          <w:sz w:val="32"/>
          <w:szCs w:val="32"/>
        </w:rPr>
      </w:pPr>
      <w:r>
        <w:t xml:space="preserve">This gauge </w:t>
      </w:r>
      <w:r w:rsidR="00CE44E7">
        <w:t xml:space="preserve">experienced gaps in data during the </w:t>
      </w:r>
      <w:proofErr w:type="gramStart"/>
      <w:r w:rsidR="00CE44E7">
        <w:t>flooding</w:t>
      </w:r>
      <w:proofErr w:type="gramEnd"/>
      <w:r w:rsidR="00CE44E7">
        <w:t xml:space="preserve"> most likely due to radio signal strength. </w:t>
      </w:r>
      <w:r w:rsidR="00CE44E7">
        <w:br/>
      </w:r>
      <w:r w:rsidR="00CE44E7" w:rsidRPr="00CE44E7">
        <w:rPr>
          <w:noProof/>
        </w:rPr>
        <w:drawing>
          <wp:inline distT="0" distB="0" distL="0" distR="0" wp14:anchorId="5CD3D8F9" wp14:editId="456DB9B9">
            <wp:extent cx="5943600" cy="2024380"/>
            <wp:effectExtent l="0" t="0" r="0" b="0"/>
            <wp:docPr id="1610425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25722" name=""/>
                    <pic:cNvPicPr/>
                  </pic:nvPicPr>
                  <pic:blipFill>
                    <a:blip r:embed="rId17"/>
                    <a:stretch>
                      <a:fillRect/>
                    </a:stretch>
                  </pic:blipFill>
                  <pic:spPr>
                    <a:xfrm>
                      <a:off x="0" y="0"/>
                      <a:ext cx="5943600" cy="2024380"/>
                    </a:xfrm>
                    <a:prstGeom prst="rect">
                      <a:avLst/>
                    </a:prstGeom>
                  </pic:spPr>
                </pic:pic>
              </a:graphicData>
            </a:graphic>
          </wp:inline>
        </w:drawing>
      </w:r>
      <w:r>
        <w:t xml:space="preserve"> </w:t>
      </w:r>
    </w:p>
    <w:p w14:paraId="509D0778" w14:textId="0D095C1C" w:rsidR="003820A0" w:rsidRPr="00951063" w:rsidRDefault="003820A0" w:rsidP="003820A0">
      <w:pPr>
        <w:pStyle w:val="Heading3"/>
      </w:pPr>
      <w:r w:rsidRPr="00951063">
        <w:t>SVPA-15B</w:t>
      </w:r>
      <w:r w:rsidR="00AA7480">
        <w:t xml:space="preserve"> 124</w:t>
      </w:r>
      <w:r w:rsidR="00AA7480" w:rsidRPr="00AA7480">
        <w:rPr>
          <w:vertAlign w:val="superscript"/>
        </w:rPr>
        <w:t>th</w:t>
      </w:r>
      <w:r w:rsidR="00AA7480">
        <w:t xml:space="preserve"> St West</w:t>
      </w:r>
    </w:p>
    <w:p w14:paraId="33345A11" w14:textId="62C191C6" w:rsidR="003820A0" w:rsidRPr="00951063" w:rsidRDefault="003820A0" w:rsidP="003820A0">
      <w:r w:rsidRPr="00951063">
        <w:t>There were s</w:t>
      </w:r>
      <w:r>
        <w:t xml:space="preserve">ome significant gaps in data that would have been nice to have during the flood. We missed sometimes where water went over the road and we don’t know why the data wasn’t transmitted. Most likely we need to improve the reception. </w:t>
      </w:r>
      <w:r w:rsidR="00412298">
        <w:t>We even tried pressing the reset button before the flood but that didn’t help. We think it is due to this whole cluster experiencing issues with reception.</w:t>
      </w:r>
      <w:r>
        <w:br/>
      </w:r>
      <w:r w:rsidR="00412298" w:rsidRPr="00412298">
        <w:rPr>
          <w:noProof/>
        </w:rPr>
        <w:drawing>
          <wp:inline distT="0" distB="0" distL="0" distR="0" wp14:anchorId="7480D037" wp14:editId="68B26370">
            <wp:extent cx="5943600" cy="1944370"/>
            <wp:effectExtent l="0" t="0" r="0" b="0"/>
            <wp:docPr id="481786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86721" name=""/>
                    <pic:cNvPicPr/>
                  </pic:nvPicPr>
                  <pic:blipFill>
                    <a:blip r:embed="rId18"/>
                    <a:stretch>
                      <a:fillRect/>
                    </a:stretch>
                  </pic:blipFill>
                  <pic:spPr>
                    <a:xfrm>
                      <a:off x="0" y="0"/>
                      <a:ext cx="5943600" cy="1944370"/>
                    </a:xfrm>
                    <a:prstGeom prst="rect">
                      <a:avLst/>
                    </a:prstGeom>
                  </pic:spPr>
                </pic:pic>
              </a:graphicData>
            </a:graphic>
          </wp:inline>
        </w:drawing>
      </w:r>
    </w:p>
    <w:p w14:paraId="7A6FFEFC" w14:textId="53B7A300" w:rsidR="003820A0" w:rsidRDefault="003820A0" w:rsidP="003820A0">
      <w:pPr>
        <w:pStyle w:val="Heading3"/>
      </w:pPr>
      <w:r w:rsidRPr="00951063">
        <w:lastRenderedPageBreak/>
        <w:t>SVPA-</w:t>
      </w:r>
      <w:r>
        <w:t>12</w:t>
      </w:r>
      <w:r w:rsidR="00AA7480">
        <w:t xml:space="preserve"> 138</w:t>
      </w:r>
      <w:r w:rsidR="00AA7480" w:rsidRPr="00AA7480">
        <w:rPr>
          <w:vertAlign w:val="superscript"/>
        </w:rPr>
        <w:t>th</w:t>
      </w:r>
      <w:r w:rsidR="00AA7480">
        <w:t xml:space="preserve"> St</w:t>
      </w:r>
    </w:p>
    <w:p w14:paraId="35960E52" w14:textId="0756CCB5" w:rsidR="003820A0" w:rsidRPr="00951063" w:rsidRDefault="00AA7480" w:rsidP="003820A0">
      <w:r>
        <w:t xml:space="preserve">No major issues with this gauge. </w:t>
      </w:r>
      <w:r w:rsidR="003820A0">
        <w:t xml:space="preserve"> </w:t>
      </w:r>
    </w:p>
    <w:p w14:paraId="58B03488" w14:textId="77777777" w:rsidR="003820A0" w:rsidRDefault="003820A0" w:rsidP="003820A0">
      <w:pPr>
        <w:pStyle w:val="Heading3"/>
      </w:pPr>
      <w:r>
        <w:t>SVPA-6</w:t>
      </w:r>
    </w:p>
    <w:p w14:paraId="7ADC2FF3" w14:textId="524C16D3" w:rsidR="003820A0" w:rsidRPr="00951063" w:rsidRDefault="00AA7480" w:rsidP="003820A0">
      <w:r>
        <w:t xml:space="preserve">Turned off. </w:t>
      </w:r>
    </w:p>
    <w:p w14:paraId="6C2888B7" w14:textId="77777777" w:rsidR="003820A0" w:rsidRDefault="003820A0" w:rsidP="003820A0">
      <w:pPr>
        <w:pStyle w:val="Heading3"/>
      </w:pPr>
      <w:r>
        <w:t>SVPA-6B</w:t>
      </w:r>
    </w:p>
    <w:p w14:paraId="6A11D607" w14:textId="2AB0FC08" w:rsidR="003820A0" w:rsidRPr="00951063" w:rsidRDefault="00AA7480" w:rsidP="003820A0">
      <w:r>
        <w:t xml:space="preserve">Turned off. </w:t>
      </w:r>
    </w:p>
    <w:p w14:paraId="494CCCFE" w14:textId="77777777" w:rsidR="003820A0" w:rsidRPr="00951063" w:rsidRDefault="003820A0" w:rsidP="003820A0"/>
    <w:p w14:paraId="1FB5AEB4" w14:textId="00A0D6B7" w:rsidR="003820A0" w:rsidRDefault="003820A0" w:rsidP="003820A0">
      <w:r w:rsidRPr="00F06844">
        <w:rPr>
          <w:b/>
          <w:bCs/>
        </w:rPr>
        <w:t>USGS gauges:</w:t>
      </w:r>
      <w:r w:rsidRPr="00F06844">
        <w:rPr>
          <w:b/>
          <w:bCs/>
        </w:rPr>
        <w:br/>
      </w:r>
      <w:r w:rsidRPr="00F06844">
        <w:t>USGS-SF17</w:t>
      </w:r>
      <w:r w:rsidRPr="00F06844">
        <w:br/>
        <w:t>USGS-MF11</w:t>
      </w:r>
      <w:r w:rsidRPr="00F06844">
        <w:br/>
        <w:t>US</w:t>
      </w:r>
      <w:r>
        <w:t>GS-NF10</w:t>
      </w:r>
      <w:r>
        <w:br/>
        <w:t>USGS38</w:t>
      </w:r>
    </w:p>
    <w:p w14:paraId="17FBEEDC" w14:textId="272773E8" w:rsidR="003820A0" w:rsidRPr="000A0454" w:rsidRDefault="003820A0" w:rsidP="003820A0">
      <w:pPr>
        <w:rPr>
          <w:rFonts w:asciiTheme="majorHAnsi" w:eastAsiaTheme="majorEastAsia" w:hAnsiTheme="majorHAnsi" w:cstheme="majorBidi"/>
          <w:color w:val="0F4761" w:themeColor="accent1" w:themeShade="BF"/>
          <w:sz w:val="32"/>
          <w:szCs w:val="32"/>
        </w:rPr>
      </w:pPr>
      <w:r>
        <w:rPr>
          <w:rStyle w:val="Heading2Char"/>
        </w:rPr>
        <w:br/>
      </w:r>
      <w:r w:rsidRPr="001361A7">
        <w:rPr>
          <w:rStyle w:val="Heading2Char"/>
        </w:rPr>
        <w:t>Gateways and other equipment:</w:t>
      </w:r>
      <w:r>
        <w:br/>
      </w:r>
      <w:r w:rsidR="00C438EE">
        <w:t xml:space="preserve">No major issues with the gateways during the flooding event, other than someone readjusting the height of the Tall Chief gateway for better reception. In </w:t>
      </w:r>
      <w:proofErr w:type="gramStart"/>
      <w:r w:rsidR="00C438EE">
        <w:t>general</w:t>
      </w:r>
      <w:proofErr w:type="gramEnd"/>
      <w:r w:rsidR="00C438EE">
        <w:t xml:space="preserve"> there is a </w:t>
      </w:r>
      <w:r w:rsidR="00091566">
        <w:t xml:space="preserve">lack of gateways to support the network that we would like to bolster. </w:t>
      </w:r>
    </w:p>
    <w:p w14:paraId="0FD03EB9" w14:textId="77777777" w:rsidR="007E5735" w:rsidRDefault="003820A0" w:rsidP="007E5735">
      <w:pPr>
        <w:rPr>
          <w:rStyle w:val="Heading2Char"/>
        </w:rPr>
      </w:pPr>
      <w:proofErr w:type="gramStart"/>
      <w:r>
        <w:rPr>
          <w:rStyle w:val="Heading2Char"/>
        </w:rPr>
        <w:t>Other</w:t>
      </w:r>
      <w:proofErr w:type="gramEnd"/>
      <w:r>
        <w:rPr>
          <w:rStyle w:val="Heading2Char"/>
        </w:rPr>
        <w:t xml:space="preserve"> e</w:t>
      </w:r>
      <w:r w:rsidRPr="001361A7">
        <w:rPr>
          <w:rStyle w:val="Heading2Char"/>
        </w:rPr>
        <w:t>xperiment going on at the time:</w:t>
      </w:r>
    </w:p>
    <w:p w14:paraId="34B58A56" w14:textId="7D195EE9" w:rsidR="00091566" w:rsidRDefault="00091566" w:rsidP="007E5735">
      <w:pPr>
        <w:rPr>
          <w:rStyle w:val="Heading2Char"/>
        </w:rPr>
      </w:pPr>
      <w:r>
        <w:t>In March we set up a spare gateway in the b</w:t>
      </w:r>
      <w:r w:rsidR="002B7912">
        <w:t>a</w:t>
      </w:r>
      <w:r>
        <w:t>rn 2</w:t>
      </w:r>
      <w:r w:rsidRPr="00091566">
        <w:rPr>
          <w:vertAlign w:val="superscript"/>
        </w:rPr>
        <w:t>nd</w:t>
      </w:r>
      <w:r>
        <w:t xml:space="preserve"> Story because the one on top of the barn stopped working. It does not connect with the original </w:t>
      </w:r>
      <w:proofErr w:type="gramStart"/>
      <w:r>
        <w:t>gauges</w:t>
      </w:r>
      <w:proofErr w:type="gramEnd"/>
      <w:r>
        <w:t xml:space="preserve"> as well as the one on top of the barn, which we believe reduced </w:t>
      </w:r>
      <w:proofErr w:type="gramStart"/>
      <w:r>
        <w:t>the reception</w:t>
      </w:r>
      <w:proofErr w:type="gramEnd"/>
      <w:r>
        <w:t xml:space="preserve">. </w:t>
      </w:r>
    </w:p>
    <w:p w14:paraId="26BBC1B0" w14:textId="14016486" w:rsidR="003820A0" w:rsidRDefault="007E5735" w:rsidP="007E5735">
      <w:pPr>
        <w:rPr>
          <w:b/>
          <w:bCs/>
        </w:rPr>
      </w:pPr>
      <w:r w:rsidRPr="007E5735">
        <w:rPr>
          <w:b/>
          <w:bCs/>
          <w:noProof/>
        </w:rPr>
        <w:lastRenderedPageBreak/>
        <w:drawing>
          <wp:inline distT="0" distB="0" distL="0" distR="0" wp14:anchorId="0D75E5CC" wp14:editId="5E34999F">
            <wp:extent cx="5943600" cy="5742305"/>
            <wp:effectExtent l="0" t="0" r="0" b="0"/>
            <wp:docPr id="1406989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89745" name=""/>
                    <pic:cNvPicPr/>
                  </pic:nvPicPr>
                  <pic:blipFill>
                    <a:blip r:embed="rId19"/>
                    <a:stretch>
                      <a:fillRect/>
                    </a:stretch>
                  </pic:blipFill>
                  <pic:spPr>
                    <a:xfrm>
                      <a:off x="0" y="0"/>
                      <a:ext cx="5943600" cy="5742305"/>
                    </a:xfrm>
                    <a:prstGeom prst="rect">
                      <a:avLst/>
                    </a:prstGeom>
                  </pic:spPr>
                </pic:pic>
              </a:graphicData>
            </a:graphic>
          </wp:inline>
        </w:drawing>
      </w:r>
      <w:r w:rsidR="003820A0">
        <w:rPr>
          <w:b/>
          <w:bCs/>
        </w:rPr>
        <w:br/>
      </w:r>
      <w:r w:rsidR="00020A07">
        <w:rPr>
          <w:b/>
          <w:bCs/>
        </w:rPr>
        <w:t>Other numbers</w:t>
      </w:r>
    </w:p>
    <w:p w14:paraId="4EB9747B" w14:textId="506C9096" w:rsidR="00396FDF" w:rsidRDefault="00020A07" w:rsidP="00396FDF">
      <w:pPr>
        <w:pStyle w:val="ListParagraph"/>
        <w:numPr>
          <w:ilvl w:val="0"/>
          <w:numId w:val="2"/>
        </w:numPr>
      </w:pPr>
      <w:r w:rsidRPr="00020A07">
        <w:t xml:space="preserve">Approximately </w:t>
      </w:r>
      <w:r w:rsidRPr="001913F2">
        <w:rPr>
          <w:b/>
          <w:bCs/>
        </w:rPr>
        <w:t>18,000 SMS text messages</w:t>
      </w:r>
      <w:r w:rsidRPr="00020A07">
        <w:t xml:space="preserve"> sent between March 17t</w:t>
      </w:r>
      <w:r w:rsidR="001913F2">
        <w:t>h</w:t>
      </w:r>
      <w:r w:rsidRPr="00020A07">
        <w:t xml:space="preserve"> and March 23</w:t>
      </w:r>
      <w:r w:rsidRPr="00396FDF">
        <w:rPr>
          <w:vertAlign w:val="superscript"/>
        </w:rPr>
        <w:t>rd</w:t>
      </w:r>
    </w:p>
    <w:p w14:paraId="75B95540" w14:textId="2DCECC55" w:rsidR="00396FDF" w:rsidRDefault="00020A07" w:rsidP="00396FDF">
      <w:pPr>
        <w:pStyle w:val="ListParagraph"/>
        <w:numPr>
          <w:ilvl w:val="0"/>
          <w:numId w:val="2"/>
        </w:numPr>
      </w:pPr>
      <w:r w:rsidRPr="00020A07">
        <w:t xml:space="preserve">Approximately </w:t>
      </w:r>
      <w:r w:rsidRPr="001913F2">
        <w:rPr>
          <w:b/>
          <w:bCs/>
        </w:rPr>
        <w:t>3,000 iOS</w:t>
      </w:r>
      <w:r w:rsidRPr="00020A07">
        <w:t xml:space="preserve"> </w:t>
      </w:r>
      <w:r w:rsidR="001913F2">
        <w:t xml:space="preserve">app </w:t>
      </w:r>
      <w:r w:rsidRPr="00020A07">
        <w:t>downloads for all time</w:t>
      </w:r>
    </w:p>
    <w:p w14:paraId="26B0486B" w14:textId="78CB348B" w:rsidR="00396FDF" w:rsidRDefault="00020A07" w:rsidP="00396FDF">
      <w:pPr>
        <w:pStyle w:val="ListParagraph"/>
        <w:numPr>
          <w:ilvl w:val="0"/>
          <w:numId w:val="2"/>
        </w:numPr>
      </w:pPr>
      <w:r w:rsidRPr="00020A07">
        <w:t xml:space="preserve">Approximately </w:t>
      </w:r>
      <w:r w:rsidRPr="001913F2">
        <w:rPr>
          <w:b/>
          <w:bCs/>
        </w:rPr>
        <w:t>400 Android</w:t>
      </w:r>
      <w:r w:rsidR="001913F2">
        <w:t xml:space="preserve"> app</w:t>
      </w:r>
      <w:r w:rsidRPr="00020A07">
        <w:t xml:space="preserve"> downloads for all time</w:t>
      </w:r>
    </w:p>
    <w:p w14:paraId="33790129" w14:textId="76DA104D" w:rsidR="00020A07" w:rsidRDefault="00396FDF" w:rsidP="00396FDF">
      <w:pPr>
        <w:pStyle w:val="ListParagraph"/>
        <w:numPr>
          <w:ilvl w:val="0"/>
          <w:numId w:val="2"/>
        </w:numPr>
      </w:pPr>
      <w:r w:rsidRPr="001913F2">
        <w:rPr>
          <w:b/>
          <w:bCs/>
        </w:rPr>
        <w:t>1,170</w:t>
      </w:r>
      <w:r>
        <w:t xml:space="preserve"> users signed up, a 1.9% increase from January numbers</w:t>
      </w:r>
    </w:p>
    <w:p w14:paraId="34B51A34" w14:textId="29738972" w:rsidR="00F479D3" w:rsidRDefault="00F479D3" w:rsidP="00396FDF">
      <w:pPr>
        <w:pStyle w:val="ListParagraph"/>
        <w:numPr>
          <w:ilvl w:val="0"/>
          <w:numId w:val="2"/>
        </w:numPr>
      </w:pPr>
      <w:r w:rsidRPr="00F479D3">
        <w:t xml:space="preserve">The Floodzilla interactive map processed </w:t>
      </w:r>
      <w:r w:rsidRPr="00F479D3">
        <w:rPr>
          <w:b/>
          <w:bCs/>
        </w:rPr>
        <w:t xml:space="preserve">9,753 </w:t>
      </w:r>
      <w:r w:rsidR="001913F2">
        <w:rPr>
          <w:b/>
          <w:bCs/>
        </w:rPr>
        <w:t xml:space="preserve">Maps </w:t>
      </w:r>
      <w:proofErr w:type="spellStart"/>
      <w:r w:rsidR="001913F2">
        <w:rPr>
          <w:b/>
          <w:bCs/>
        </w:rPr>
        <w:t>Javascript</w:t>
      </w:r>
      <w:proofErr w:type="spellEnd"/>
      <w:r w:rsidR="001913F2">
        <w:rPr>
          <w:b/>
          <w:bCs/>
        </w:rPr>
        <w:t xml:space="preserve"> </w:t>
      </w:r>
      <w:r w:rsidRPr="00F479D3">
        <w:rPr>
          <w:b/>
          <w:bCs/>
        </w:rPr>
        <w:t>API requests</w:t>
      </w:r>
      <w:r w:rsidRPr="00F479D3">
        <w:t xml:space="preserve"> during the reporting period</w:t>
      </w:r>
      <w:r>
        <w:t xml:space="preserve"> of March 10</w:t>
      </w:r>
      <w:r w:rsidRPr="00F479D3">
        <w:rPr>
          <w:vertAlign w:val="superscript"/>
        </w:rPr>
        <w:t>th</w:t>
      </w:r>
      <w:r>
        <w:t xml:space="preserve"> through March 24th</w:t>
      </w:r>
      <w:r w:rsidRPr="00F479D3">
        <w:t>, reflecting active user engagement with real-time flood monitoring tools.</w:t>
      </w:r>
    </w:p>
    <w:p w14:paraId="5E79715D" w14:textId="266E590C" w:rsidR="00F479D3" w:rsidRDefault="00F479D3" w:rsidP="00F479D3">
      <w:pPr>
        <w:ind w:left="360"/>
      </w:pPr>
      <w:r w:rsidRPr="00F479D3">
        <w:rPr>
          <w:noProof/>
        </w:rPr>
        <w:lastRenderedPageBreak/>
        <w:drawing>
          <wp:inline distT="0" distB="0" distL="0" distR="0" wp14:anchorId="725AF4AD" wp14:editId="24458AA4">
            <wp:extent cx="5943600" cy="4310380"/>
            <wp:effectExtent l="0" t="0" r="0" b="0"/>
            <wp:docPr id="55910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0067" name=""/>
                    <pic:cNvPicPr/>
                  </pic:nvPicPr>
                  <pic:blipFill>
                    <a:blip r:embed="rId20"/>
                    <a:stretch>
                      <a:fillRect/>
                    </a:stretch>
                  </pic:blipFill>
                  <pic:spPr>
                    <a:xfrm>
                      <a:off x="0" y="0"/>
                      <a:ext cx="5943600" cy="4310380"/>
                    </a:xfrm>
                    <a:prstGeom prst="rect">
                      <a:avLst/>
                    </a:prstGeom>
                  </pic:spPr>
                </pic:pic>
              </a:graphicData>
            </a:graphic>
          </wp:inline>
        </w:drawing>
      </w:r>
    </w:p>
    <w:p w14:paraId="5E0233A0" w14:textId="032E9351" w:rsidR="00F479D3" w:rsidRPr="00F479D3" w:rsidRDefault="00F479D3" w:rsidP="00F479D3">
      <w:pPr>
        <w:ind w:left="360"/>
        <w:rPr>
          <w:i/>
          <w:iCs/>
        </w:rPr>
      </w:pPr>
      <w:r w:rsidRPr="00F479D3">
        <w:rPr>
          <w:i/>
          <w:iCs/>
        </w:rPr>
        <w:t>Screenshot of Google Console data under APIs and Services tab.</w:t>
      </w:r>
    </w:p>
    <w:p w14:paraId="0C023A62" w14:textId="77777777" w:rsidR="003820A0" w:rsidRDefault="003820A0" w:rsidP="003820A0">
      <w:pPr>
        <w:pStyle w:val="Heading2"/>
      </w:pPr>
      <w:r w:rsidRPr="0084313F">
        <w:t>Actionable follow</w:t>
      </w:r>
      <w:r>
        <w:t xml:space="preserve"> </w:t>
      </w:r>
      <w:r w:rsidRPr="0084313F">
        <w:t xml:space="preserve">up Items </w:t>
      </w:r>
      <w:r>
        <w:br/>
      </w:r>
    </w:p>
    <w:p w14:paraId="6AF8C47A" w14:textId="094483A0" w:rsidR="00245C38" w:rsidRDefault="003820A0" w:rsidP="00245C38">
      <w:pPr>
        <w:ind w:left="360"/>
        <w:rPr>
          <w:b/>
          <w:bCs/>
        </w:rPr>
      </w:pPr>
      <w:r w:rsidRPr="009229F3">
        <w:rPr>
          <w:b/>
          <w:bCs/>
        </w:rPr>
        <w:t>Gauge Site-Specific actions:</w:t>
      </w:r>
    </w:p>
    <w:p w14:paraId="01B7D8D8" w14:textId="282A5DB5" w:rsidR="00245C38" w:rsidRPr="00245C38" w:rsidRDefault="00245C38" w:rsidP="00245C38">
      <w:pPr>
        <w:ind w:left="360"/>
      </w:pPr>
      <w:r>
        <w:t xml:space="preserve">Site inspections: </w:t>
      </w:r>
      <w:r>
        <w:br/>
      </w:r>
    </w:p>
    <w:p w14:paraId="0C3A8EC7" w14:textId="22665BB7" w:rsidR="00931E60" w:rsidRPr="00245C38" w:rsidRDefault="00931E60" w:rsidP="003820A0">
      <w:pPr>
        <w:ind w:left="360"/>
      </w:pPr>
      <w:r>
        <w:rPr>
          <w:b/>
          <w:bCs/>
        </w:rPr>
        <w:t xml:space="preserve">Gateway Specific actions: </w:t>
      </w:r>
      <w:r w:rsidR="00245C38">
        <w:rPr>
          <w:b/>
          <w:bCs/>
        </w:rPr>
        <w:br/>
      </w:r>
      <w:r w:rsidR="00245C38">
        <w:t xml:space="preserve">In the summer we will need to prioritize some sort of transition for the cluster of gauges and the gateway at Goose and Gander farm. This will include bulking up gateway/gauge inventory with the public </w:t>
      </w:r>
      <w:proofErr w:type="spellStart"/>
      <w:r w:rsidR="00245C38">
        <w:t>lorawan</w:t>
      </w:r>
      <w:proofErr w:type="spellEnd"/>
      <w:r w:rsidR="00245C38">
        <w:t xml:space="preserve"> programming. We will also need to add more gateways within range of those gauges so that they don’t all depend on one gateway. </w:t>
      </w:r>
    </w:p>
    <w:p w14:paraId="0CDB711E" w14:textId="77777777" w:rsidR="00133912" w:rsidRDefault="00133912" w:rsidP="00133912">
      <w:pPr>
        <w:rPr>
          <w:rStyle w:val="Heading2Char"/>
        </w:rPr>
      </w:pPr>
      <w:r w:rsidRPr="00133912">
        <w:rPr>
          <w:rStyle w:val="Heading2Char"/>
        </w:rPr>
        <w:lastRenderedPageBreak/>
        <w:t>Other Flooded Areas:</w:t>
      </w:r>
      <w:r>
        <w:br/>
      </w:r>
      <w:r w:rsidRPr="00133912">
        <w:rPr>
          <w:noProof/>
        </w:rPr>
        <w:drawing>
          <wp:inline distT="0" distB="0" distL="0" distR="0" wp14:anchorId="7FC6421B" wp14:editId="55F297E8">
            <wp:extent cx="5943600" cy="2474595"/>
            <wp:effectExtent l="0" t="0" r="0" b="1905"/>
            <wp:docPr id="686256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56353" name=""/>
                    <pic:cNvPicPr/>
                  </pic:nvPicPr>
                  <pic:blipFill>
                    <a:blip r:embed="rId21"/>
                    <a:stretch>
                      <a:fillRect/>
                    </a:stretch>
                  </pic:blipFill>
                  <pic:spPr>
                    <a:xfrm>
                      <a:off x="0" y="0"/>
                      <a:ext cx="5943600" cy="2474595"/>
                    </a:xfrm>
                    <a:prstGeom prst="rect">
                      <a:avLst/>
                    </a:prstGeom>
                  </pic:spPr>
                </pic:pic>
              </a:graphicData>
            </a:graphic>
          </wp:inline>
        </w:drawing>
      </w:r>
    </w:p>
    <w:p w14:paraId="7DF5A9E9" w14:textId="3690918A" w:rsidR="003820A0" w:rsidRDefault="00133912" w:rsidP="00133912">
      <w:r w:rsidRPr="00133912">
        <w:rPr>
          <w:noProof/>
        </w:rPr>
        <w:drawing>
          <wp:inline distT="0" distB="0" distL="0" distR="0" wp14:anchorId="5605C749" wp14:editId="36BB1C54">
            <wp:extent cx="4369025" cy="4692891"/>
            <wp:effectExtent l="0" t="0" r="0" b="0"/>
            <wp:docPr id="196268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84495" name=""/>
                    <pic:cNvPicPr/>
                  </pic:nvPicPr>
                  <pic:blipFill>
                    <a:blip r:embed="rId22"/>
                    <a:stretch>
                      <a:fillRect/>
                    </a:stretch>
                  </pic:blipFill>
                  <pic:spPr>
                    <a:xfrm>
                      <a:off x="0" y="0"/>
                      <a:ext cx="4369025" cy="4692891"/>
                    </a:xfrm>
                    <a:prstGeom prst="rect">
                      <a:avLst/>
                    </a:prstGeom>
                  </pic:spPr>
                </pic:pic>
              </a:graphicData>
            </a:graphic>
          </wp:inline>
        </w:drawing>
      </w:r>
      <w:r>
        <w:br/>
      </w:r>
      <w:r>
        <w:br/>
        <w:t xml:space="preserve">The road also flooded between Duvall and Monroe along 203 and they had to close the </w:t>
      </w:r>
      <w:r>
        <w:lastRenderedPageBreak/>
        <w:t xml:space="preserve">road. </w:t>
      </w:r>
      <w:r w:rsidR="003820A0" w:rsidRPr="0084313F">
        <w:br/>
      </w:r>
    </w:p>
    <w:p w14:paraId="3DE6D44F" w14:textId="6F43A741" w:rsidR="007E5735" w:rsidRDefault="007E5735" w:rsidP="007E5735">
      <w:pPr>
        <w:pStyle w:val="Heading2"/>
      </w:pPr>
      <w:r>
        <w:t>Questions and Comments from the Public</w:t>
      </w:r>
    </w:p>
    <w:p w14:paraId="55C66879" w14:textId="78E9A887" w:rsidR="007E5735" w:rsidRDefault="007E5735" w:rsidP="007E5735">
      <w:r>
        <w:t xml:space="preserve">One comment came in that the SMS text alerts did not match the website data on the forecast page, but we could not replicate it. Another comment came saying that there had been gaps in data in the T gauge, but at the time the only thing we could do was wait for someone on site to </w:t>
      </w:r>
      <w:proofErr w:type="gramStart"/>
      <w:r>
        <w:t>take a look</w:t>
      </w:r>
      <w:proofErr w:type="gramEnd"/>
      <w:r>
        <w:t xml:space="preserve"> for disruption to line-of-site and adjust the gateway (which someone did do and helped fix the problem). </w:t>
      </w:r>
    </w:p>
    <w:p w14:paraId="7C00F94F" w14:textId="5B2177EA" w:rsidR="00091566" w:rsidRPr="007E5735" w:rsidRDefault="00091566" w:rsidP="00091566">
      <w:pPr>
        <w:pStyle w:val="Heading2"/>
      </w:pPr>
      <w:r>
        <w:t>Social Media Engagement</w:t>
      </w:r>
    </w:p>
    <w:p w14:paraId="6A7C8FD4" w14:textId="3A76824D" w:rsidR="00091566" w:rsidRDefault="00091566">
      <w:r>
        <w:t xml:space="preserve">Before the flood, based on feedback from a user feedback study and meetings with the Fish Farm Flood </w:t>
      </w:r>
      <w:proofErr w:type="spellStart"/>
      <w:r>
        <w:t>Flood</w:t>
      </w:r>
      <w:proofErr w:type="spellEnd"/>
      <w:r>
        <w:t xml:space="preserve"> caucus, Floodzilla Program Manager worked on two outreach/education opportunities. First was a Valley Record article to remind people not to drive in floodwater: </w:t>
      </w:r>
      <w:hyperlink r:id="rId23" w:history="1">
        <w:r w:rsidRPr="00384BA1">
          <w:rPr>
            <w:rStyle w:val="Hyperlink"/>
          </w:rPr>
          <w:t>https://www.valleyrecord.com/2026/03/12/snoqualmie-river-sees-road-closures-in-flood-phase-2/</w:t>
        </w:r>
      </w:hyperlink>
    </w:p>
    <w:p w14:paraId="3E09C5A6" w14:textId="77777777" w:rsidR="00C74F52" w:rsidRDefault="00091566">
      <w:r>
        <w:t xml:space="preserve">The second were some </w:t>
      </w:r>
      <w:proofErr w:type="spellStart"/>
      <w:r>
        <w:t>facebook</w:t>
      </w:r>
      <w:proofErr w:type="spellEnd"/>
      <w:r>
        <w:t xml:space="preserve"> and Instagram posts reminding people of how the King County Flood Phases work and a reminder to use both the King County Flood Warning Center and their app, and the Floodzilla phone app. </w:t>
      </w:r>
    </w:p>
    <w:p w14:paraId="403149C0" w14:textId="1744F049" w:rsidR="00091566" w:rsidRDefault="00C74F52">
      <w:r w:rsidRPr="00C74F52">
        <w:rPr>
          <w:noProof/>
        </w:rPr>
        <w:lastRenderedPageBreak/>
        <w:drawing>
          <wp:inline distT="0" distB="0" distL="0" distR="0" wp14:anchorId="4AC2EED2" wp14:editId="3CBD0C96">
            <wp:extent cx="5943600" cy="6007735"/>
            <wp:effectExtent l="0" t="0" r="0" b="0"/>
            <wp:docPr id="1024933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33684" name=""/>
                    <pic:cNvPicPr/>
                  </pic:nvPicPr>
                  <pic:blipFill>
                    <a:blip r:embed="rId24"/>
                    <a:stretch>
                      <a:fillRect/>
                    </a:stretch>
                  </pic:blipFill>
                  <pic:spPr>
                    <a:xfrm>
                      <a:off x="0" y="0"/>
                      <a:ext cx="5943600" cy="6007735"/>
                    </a:xfrm>
                    <a:prstGeom prst="rect">
                      <a:avLst/>
                    </a:prstGeom>
                  </pic:spPr>
                </pic:pic>
              </a:graphicData>
            </a:graphic>
          </wp:inline>
        </w:drawing>
      </w:r>
      <w:r w:rsidR="00555350">
        <w:br/>
      </w:r>
      <w:r w:rsidR="00555350">
        <w:br/>
      </w:r>
      <w:r w:rsidR="00555350">
        <w:lastRenderedPageBreak/>
        <w:t>The Floodzilla website was also covered by the Snoqualmie Valley Record on Instagram:</w:t>
      </w:r>
      <w:r w:rsidR="00555350">
        <w:br/>
      </w:r>
      <w:r w:rsidR="00555350" w:rsidRPr="00555350">
        <w:rPr>
          <w:noProof/>
        </w:rPr>
        <w:drawing>
          <wp:inline distT="0" distB="0" distL="0" distR="0" wp14:anchorId="15356AC0" wp14:editId="0E033E12">
            <wp:extent cx="5943600" cy="4133850"/>
            <wp:effectExtent l="0" t="0" r="0" b="0"/>
            <wp:docPr id="1463029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29193" name=""/>
                    <pic:cNvPicPr/>
                  </pic:nvPicPr>
                  <pic:blipFill>
                    <a:blip r:embed="rId25"/>
                    <a:stretch>
                      <a:fillRect/>
                    </a:stretch>
                  </pic:blipFill>
                  <pic:spPr>
                    <a:xfrm>
                      <a:off x="0" y="0"/>
                      <a:ext cx="5943600" cy="4133850"/>
                    </a:xfrm>
                    <a:prstGeom prst="rect">
                      <a:avLst/>
                    </a:prstGeom>
                  </pic:spPr>
                </pic:pic>
              </a:graphicData>
            </a:graphic>
          </wp:inline>
        </w:drawing>
      </w:r>
    </w:p>
    <w:sectPr w:rsidR="000915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63849"/>
    <w:multiLevelType w:val="hybridMultilevel"/>
    <w:tmpl w:val="39AE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403C8C"/>
    <w:multiLevelType w:val="hybridMultilevel"/>
    <w:tmpl w:val="0826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075691">
    <w:abstractNumId w:val="0"/>
  </w:num>
  <w:num w:numId="2" w16cid:durableId="670060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0A0"/>
    <w:rsid w:val="00020A07"/>
    <w:rsid w:val="00091566"/>
    <w:rsid w:val="000D648B"/>
    <w:rsid w:val="00133912"/>
    <w:rsid w:val="001913F2"/>
    <w:rsid w:val="00245C38"/>
    <w:rsid w:val="002B7912"/>
    <w:rsid w:val="0030006F"/>
    <w:rsid w:val="0033191B"/>
    <w:rsid w:val="003820A0"/>
    <w:rsid w:val="00396FDF"/>
    <w:rsid w:val="003B41FE"/>
    <w:rsid w:val="003E4FB2"/>
    <w:rsid w:val="00412298"/>
    <w:rsid w:val="00504FFF"/>
    <w:rsid w:val="00555350"/>
    <w:rsid w:val="0055578F"/>
    <w:rsid w:val="00577222"/>
    <w:rsid w:val="005A25BC"/>
    <w:rsid w:val="005D2D23"/>
    <w:rsid w:val="0067476F"/>
    <w:rsid w:val="00694C03"/>
    <w:rsid w:val="007E5735"/>
    <w:rsid w:val="00831A44"/>
    <w:rsid w:val="00931E60"/>
    <w:rsid w:val="00950CB4"/>
    <w:rsid w:val="009F71AC"/>
    <w:rsid w:val="00AA7480"/>
    <w:rsid w:val="00AD20C2"/>
    <w:rsid w:val="00C438EE"/>
    <w:rsid w:val="00C74F52"/>
    <w:rsid w:val="00CE4026"/>
    <w:rsid w:val="00CE44E7"/>
    <w:rsid w:val="00D12F9B"/>
    <w:rsid w:val="00DB58D6"/>
    <w:rsid w:val="00DD0F89"/>
    <w:rsid w:val="00E74B19"/>
    <w:rsid w:val="00F479D3"/>
    <w:rsid w:val="00F750E4"/>
    <w:rsid w:val="00FE5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28470"/>
  <w15:chartTrackingRefBased/>
  <w15:docId w15:val="{EF237410-C502-4592-B4E6-E3799565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0A0"/>
  </w:style>
  <w:style w:type="paragraph" w:styleId="Heading1">
    <w:name w:val="heading 1"/>
    <w:basedOn w:val="Normal"/>
    <w:next w:val="Normal"/>
    <w:link w:val="Heading1Char"/>
    <w:uiPriority w:val="9"/>
    <w:qFormat/>
    <w:rsid w:val="00382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82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20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0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0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0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820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20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0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0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0A0"/>
    <w:rPr>
      <w:rFonts w:eastAsiaTheme="majorEastAsia" w:cstheme="majorBidi"/>
      <w:color w:val="272727" w:themeColor="text1" w:themeTint="D8"/>
    </w:rPr>
  </w:style>
  <w:style w:type="paragraph" w:styleId="Title">
    <w:name w:val="Title"/>
    <w:basedOn w:val="Normal"/>
    <w:next w:val="Normal"/>
    <w:link w:val="TitleChar"/>
    <w:uiPriority w:val="10"/>
    <w:qFormat/>
    <w:rsid w:val="00382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0A0"/>
    <w:pPr>
      <w:spacing w:before="160"/>
      <w:jc w:val="center"/>
    </w:pPr>
    <w:rPr>
      <w:i/>
      <w:iCs/>
      <w:color w:val="404040" w:themeColor="text1" w:themeTint="BF"/>
    </w:rPr>
  </w:style>
  <w:style w:type="character" w:customStyle="1" w:styleId="QuoteChar">
    <w:name w:val="Quote Char"/>
    <w:basedOn w:val="DefaultParagraphFont"/>
    <w:link w:val="Quote"/>
    <w:uiPriority w:val="29"/>
    <w:rsid w:val="003820A0"/>
    <w:rPr>
      <w:i/>
      <w:iCs/>
      <w:color w:val="404040" w:themeColor="text1" w:themeTint="BF"/>
    </w:rPr>
  </w:style>
  <w:style w:type="paragraph" w:styleId="ListParagraph">
    <w:name w:val="List Paragraph"/>
    <w:basedOn w:val="Normal"/>
    <w:uiPriority w:val="34"/>
    <w:qFormat/>
    <w:rsid w:val="003820A0"/>
    <w:pPr>
      <w:ind w:left="720"/>
      <w:contextualSpacing/>
    </w:pPr>
  </w:style>
  <w:style w:type="character" w:styleId="IntenseEmphasis">
    <w:name w:val="Intense Emphasis"/>
    <w:basedOn w:val="DefaultParagraphFont"/>
    <w:uiPriority w:val="21"/>
    <w:qFormat/>
    <w:rsid w:val="003820A0"/>
    <w:rPr>
      <w:i/>
      <w:iCs/>
      <w:color w:val="0F4761" w:themeColor="accent1" w:themeShade="BF"/>
    </w:rPr>
  </w:style>
  <w:style w:type="paragraph" w:styleId="IntenseQuote">
    <w:name w:val="Intense Quote"/>
    <w:basedOn w:val="Normal"/>
    <w:next w:val="Normal"/>
    <w:link w:val="IntenseQuoteChar"/>
    <w:uiPriority w:val="30"/>
    <w:qFormat/>
    <w:rsid w:val="00382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0A0"/>
    <w:rPr>
      <w:i/>
      <w:iCs/>
      <w:color w:val="0F4761" w:themeColor="accent1" w:themeShade="BF"/>
    </w:rPr>
  </w:style>
  <w:style w:type="character" w:styleId="IntenseReference">
    <w:name w:val="Intense Reference"/>
    <w:basedOn w:val="DefaultParagraphFont"/>
    <w:uiPriority w:val="32"/>
    <w:qFormat/>
    <w:rsid w:val="003820A0"/>
    <w:rPr>
      <w:b/>
      <w:bCs/>
      <w:smallCaps/>
      <w:color w:val="0F4761" w:themeColor="accent1" w:themeShade="BF"/>
      <w:spacing w:val="5"/>
    </w:rPr>
  </w:style>
  <w:style w:type="character" w:styleId="Hyperlink">
    <w:name w:val="Hyperlink"/>
    <w:basedOn w:val="DefaultParagraphFont"/>
    <w:uiPriority w:val="99"/>
    <w:unhideWhenUsed/>
    <w:rsid w:val="003820A0"/>
    <w:rPr>
      <w:color w:val="467886" w:themeColor="hyperlink"/>
      <w:u w:val="single"/>
    </w:rPr>
  </w:style>
  <w:style w:type="character" w:styleId="UnresolvedMention">
    <w:name w:val="Unresolved Mention"/>
    <w:basedOn w:val="DefaultParagraphFont"/>
    <w:uiPriority w:val="99"/>
    <w:semiHidden/>
    <w:unhideWhenUsed/>
    <w:rsid w:val="00091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www.valleyrecord.com/2026/03/12/snoqualmie-river-sees-road-closures-in-flood-phase-2/"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2796</TotalTime>
  <Pages>16</Pages>
  <Words>1172</Words>
  <Characters>5840</Characters>
  <Application>Microsoft Office Word</Application>
  <DocSecurity>0</DocSecurity>
  <Lines>180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Fletcher</dc:creator>
  <cp:keywords/>
  <dc:description/>
  <cp:lastModifiedBy>Regina  Fletcher</cp:lastModifiedBy>
  <cp:revision>2</cp:revision>
  <dcterms:created xsi:type="dcterms:W3CDTF">2026-03-23T16:12:00Z</dcterms:created>
  <dcterms:modified xsi:type="dcterms:W3CDTF">2026-03-30T18:12:00Z</dcterms:modified>
</cp:coreProperties>
</file>